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950" w:type="dxa"/>
        <w:tblInd w:w="-998" w:type="dxa"/>
        <w:tblLook w:val="04A0" w:firstRow="1" w:lastRow="0" w:firstColumn="1" w:lastColumn="0" w:noHBand="0" w:noVBand="1"/>
      </w:tblPr>
      <w:tblGrid>
        <w:gridCol w:w="2174"/>
        <w:gridCol w:w="1076"/>
        <w:gridCol w:w="311"/>
        <w:gridCol w:w="1194"/>
        <w:gridCol w:w="322"/>
        <w:gridCol w:w="357"/>
        <w:gridCol w:w="310"/>
        <w:gridCol w:w="37"/>
        <w:gridCol w:w="1547"/>
        <w:gridCol w:w="144"/>
        <w:gridCol w:w="1619"/>
        <w:gridCol w:w="1859"/>
      </w:tblGrid>
      <w:tr w:rsidR="005D6213" w14:paraId="06CC777A" w14:textId="77777777" w:rsidTr="00933B07">
        <w:tc>
          <w:tcPr>
            <w:tcW w:w="2174" w:type="dxa"/>
          </w:tcPr>
          <w:p w14:paraId="4F6E23B5" w14:textId="77777777" w:rsidR="005D6213" w:rsidRPr="007D0935" w:rsidRDefault="005D6213" w:rsidP="00335A6A">
            <w:pPr>
              <w:pStyle w:val="TableParagraph"/>
              <w:spacing w:before="241"/>
              <w:ind w:left="107"/>
              <w:rPr>
                <w:i/>
              </w:rPr>
            </w:pPr>
            <w:r w:rsidRPr="007D0935">
              <w:rPr>
                <w:i/>
              </w:rPr>
              <w:t xml:space="preserve">Contrato No. </w:t>
            </w:r>
          </w:p>
        </w:tc>
        <w:tc>
          <w:tcPr>
            <w:tcW w:w="3607" w:type="dxa"/>
            <w:gridSpan w:val="7"/>
          </w:tcPr>
          <w:p w14:paraId="4F5CADF8" w14:textId="77777777" w:rsidR="005D6213" w:rsidRPr="007D0935" w:rsidRDefault="005D6213" w:rsidP="00335A6A">
            <w:pPr>
              <w:pStyle w:val="TableParagraph"/>
            </w:pPr>
          </w:p>
        </w:tc>
        <w:tc>
          <w:tcPr>
            <w:tcW w:w="1547" w:type="dxa"/>
          </w:tcPr>
          <w:p w14:paraId="318AED6B" w14:textId="77777777" w:rsidR="005D6213" w:rsidRPr="007D0935" w:rsidRDefault="005D6213" w:rsidP="00335A6A">
            <w:pPr>
              <w:pStyle w:val="TableParagraph"/>
            </w:pPr>
            <w:r>
              <w:t>Fecha:</w:t>
            </w:r>
          </w:p>
        </w:tc>
        <w:tc>
          <w:tcPr>
            <w:tcW w:w="3622" w:type="dxa"/>
            <w:gridSpan w:val="3"/>
          </w:tcPr>
          <w:p w14:paraId="39C2F20C" w14:textId="77777777" w:rsidR="005D6213" w:rsidRPr="007D0935" w:rsidRDefault="005D6213" w:rsidP="00335A6A">
            <w:pPr>
              <w:pStyle w:val="TableParagraph"/>
            </w:pPr>
          </w:p>
        </w:tc>
      </w:tr>
      <w:tr w:rsidR="005D6213" w14:paraId="57E7CD6F" w14:textId="77777777" w:rsidTr="00933B07">
        <w:tc>
          <w:tcPr>
            <w:tcW w:w="2174" w:type="dxa"/>
          </w:tcPr>
          <w:p w14:paraId="6D1030E0" w14:textId="77777777" w:rsidR="005D6213" w:rsidRPr="007D0935" w:rsidRDefault="005D6213" w:rsidP="00335A6A">
            <w:pPr>
              <w:pStyle w:val="TableParagraph"/>
              <w:spacing w:line="248" w:lineRule="exact"/>
              <w:ind w:left="107"/>
              <w:rPr>
                <w:b/>
              </w:rPr>
            </w:pPr>
            <w:r w:rsidRPr="007D0935">
              <w:rPr>
                <w:b/>
              </w:rPr>
              <w:t>Entidad</w:t>
            </w:r>
          </w:p>
          <w:p w14:paraId="212FEC00" w14:textId="77777777" w:rsidR="005D6213" w:rsidRPr="007D0935" w:rsidRDefault="005D6213" w:rsidP="00335A6A">
            <w:pPr>
              <w:pStyle w:val="TableParagraph"/>
              <w:spacing w:before="1" w:line="237" w:lineRule="exact"/>
              <w:ind w:left="107"/>
              <w:rPr>
                <w:b/>
              </w:rPr>
            </w:pPr>
            <w:r w:rsidRPr="007D0935">
              <w:rPr>
                <w:b/>
              </w:rPr>
              <w:t>contratante:</w:t>
            </w:r>
          </w:p>
        </w:tc>
        <w:tc>
          <w:tcPr>
            <w:tcW w:w="8776" w:type="dxa"/>
            <w:gridSpan w:val="11"/>
          </w:tcPr>
          <w:p w14:paraId="467D81C2" w14:textId="77777777" w:rsidR="005D6213" w:rsidRPr="007D0935" w:rsidRDefault="00967F3E" w:rsidP="00335A6A">
            <w:pPr>
              <w:pStyle w:val="TableParagraph"/>
              <w:spacing w:before="122"/>
              <w:ind w:left="124"/>
              <w:rPr>
                <w:b/>
              </w:rPr>
            </w:pPr>
            <w:r>
              <w:rPr>
                <w:b/>
              </w:rPr>
              <w:t>POLICÍ</w:t>
            </w:r>
            <w:r w:rsidR="005D6213" w:rsidRPr="007D0935">
              <w:rPr>
                <w:b/>
              </w:rPr>
              <w:t>A NACIONAL – UNIDAD POLICIAL</w:t>
            </w:r>
          </w:p>
        </w:tc>
      </w:tr>
      <w:tr w:rsidR="005D6213" w14:paraId="1223AD56" w14:textId="77777777" w:rsidTr="00933B07">
        <w:tc>
          <w:tcPr>
            <w:tcW w:w="2174" w:type="dxa"/>
          </w:tcPr>
          <w:p w14:paraId="72C112FB" w14:textId="77777777" w:rsidR="005D6213" w:rsidRPr="007D0935" w:rsidRDefault="005D6213" w:rsidP="00335A6A">
            <w:pPr>
              <w:pStyle w:val="TableParagraph"/>
              <w:spacing w:line="234" w:lineRule="exact"/>
              <w:ind w:left="107"/>
              <w:rPr>
                <w:b/>
              </w:rPr>
            </w:pPr>
            <w:proofErr w:type="spellStart"/>
            <w:r w:rsidRPr="007D0935">
              <w:rPr>
                <w:b/>
              </w:rPr>
              <w:t>Nit</w:t>
            </w:r>
            <w:proofErr w:type="spellEnd"/>
            <w:r w:rsidRPr="007D0935">
              <w:rPr>
                <w:b/>
              </w:rPr>
              <w:t>:</w:t>
            </w:r>
          </w:p>
        </w:tc>
        <w:tc>
          <w:tcPr>
            <w:tcW w:w="8776" w:type="dxa"/>
            <w:gridSpan w:val="11"/>
          </w:tcPr>
          <w:p w14:paraId="74022A75" w14:textId="77777777" w:rsidR="005D6213" w:rsidRPr="007D0935" w:rsidRDefault="005D6213" w:rsidP="00335A6A">
            <w:pPr>
              <w:pStyle w:val="TableParagraph"/>
              <w:spacing w:line="234" w:lineRule="exact"/>
              <w:ind w:left="124"/>
              <w:rPr>
                <w:b/>
              </w:rPr>
            </w:pPr>
            <w:r w:rsidRPr="007D0935">
              <w:rPr>
                <w:b/>
                <w:color w:val="5B9BD5" w:themeColor="accent1"/>
              </w:rPr>
              <w:t>XXXXXXX</w:t>
            </w:r>
          </w:p>
        </w:tc>
      </w:tr>
      <w:tr w:rsidR="005D6213" w14:paraId="17D833B2" w14:textId="77777777" w:rsidTr="00933B07">
        <w:tc>
          <w:tcPr>
            <w:tcW w:w="2174" w:type="dxa"/>
          </w:tcPr>
          <w:p w14:paraId="7DBD8631" w14:textId="77777777" w:rsidR="005D6213" w:rsidRPr="007D0935" w:rsidRDefault="005D6213" w:rsidP="00335A6A">
            <w:pPr>
              <w:pStyle w:val="TableParagraph"/>
              <w:spacing w:line="232" w:lineRule="exact"/>
              <w:ind w:left="107"/>
              <w:rPr>
                <w:b/>
              </w:rPr>
            </w:pPr>
            <w:r w:rsidRPr="007D0935">
              <w:rPr>
                <w:b/>
              </w:rPr>
              <w:t>Contratista:</w:t>
            </w:r>
          </w:p>
        </w:tc>
        <w:tc>
          <w:tcPr>
            <w:tcW w:w="8776" w:type="dxa"/>
            <w:gridSpan w:val="11"/>
          </w:tcPr>
          <w:p w14:paraId="6AD210B7" w14:textId="77777777" w:rsidR="005D6213" w:rsidRPr="007D0935" w:rsidRDefault="005D6213" w:rsidP="00335A6A">
            <w:pPr>
              <w:pStyle w:val="TableParagraph"/>
              <w:spacing w:line="232" w:lineRule="exact"/>
              <w:ind w:left="124"/>
              <w:rPr>
                <w:b/>
              </w:rPr>
            </w:pPr>
            <w:r w:rsidRPr="007D0935">
              <w:rPr>
                <w:b/>
                <w:color w:val="5B9BD5" w:themeColor="accent1"/>
              </w:rPr>
              <w:t>XXXXXXXXXXXXXXXX</w:t>
            </w:r>
          </w:p>
        </w:tc>
      </w:tr>
      <w:tr w:rsidR="005D6213" w14:paraId="578CF493" w14:textId="77777777" w:rsidTr="00933B07">
        <w:tc>
          <w:tcPr>
            <w:tcW w:w="2174" w:type="dxa"/>
          </w:tcPr>
          <w:p w14:paraId="5C43E6D7" w14:textId="77777777" w:rsidR="005D6213" w:rsidRPr="007D0935" w:rsidRDefault="005D6213" w:rsidP="00335A6A">
            <w:pPr>
              <w:pStyle w:val="TableParagraph"/>
              <w:spacing w:line="234" w:lineRule="exact"/>
              <w:ind w:left="107"/>
              <w:rPr>
                <w:b/>
              </w:rPr>
            </w:pPr>
            <w:r w:rsidRPr="007D0935">
              <w:rPr>
                <w:b/>
              </w:rPr>
              <w:t>Identificación:</w:t>
            </w:r>
          </w:p>
        </w:tc>
        <w:tc>
          <w:tcPr>
            <w:tcW w:w="8776" w:type="dxa"/>
            <w:gridSpan w:val="11"/>
          </w:tcPr>
          <w:p w14:paraId="33FBA245" w14:textId="77777777" w:rsidR="005D6213" w:rsidRPr="007D0935" w:rsidRDefault="005D6213" w:rsidP="00335A6A">
            <w:pPr>
              <w:pStyle w:val="TableParagraph"/>
              <w:spacing w:line="234" w:lineRule="exact"/>
              <w:ind w:left="124"/>
              <w:rPr>
                <w:b/>
              </w:rPr>
            </w:pPr>
            <w:r w:rsidRPr="007D0935">
              <w:rPr>
                <w:b/>
              </w:rPr>
              <w:t xml:space="preserve">C.C. </w:t>
            </w:r>
            <w:r w:rsidRPr="007D0935">
              <w:rPr>
                <w:b/>
                <w:color w:val="5B9BD5" w:themeColor="accent1"/>
              </w:rPr>
              <w:t>XXXXXXXX de XXXXXXXXXX</w:t>
            </w:r>
          </w:p>
        </w:tc>
      </w:tr>
      <w:tr w:rsidR="005D6213" w14:paraId="42D655B5" w14:textId="77777777" w:rsidTr="00933B07">
        <w:tc>
          <w:tcPr>
            <w:tcW w:w="2174" w:type="dxa"/>
          </w:tcPr>
          <w:p w14:paraId="558F9E7E" w14:textId="77777777" w:rsidR="005D6213" w:rsidRPr="007D0935" w:rsidRDefault="005D6213" w:rsidP="00335A6A">
            <w:pPr>
              <w:pStyle w:val="TableParagraph"/>
              <w:spacing w:line="234" w:lineRule="exact"/>
              <w:ind w:left="107"/>
              <w:rPr>
                <w:b/>
              </w:rPr>
            </w:pPr>
            <w:r w:rsidRPr="007D0935">
              <w:rPr>
                <w:b/>
              </w:rPr>
              <w:t>Razón social:</w:t>
            </w:r>
          </w:p>
        </w:tc>
        <w:tc>
          <w:tcPr>
            <w:tcW w:w="8776" w:type="dxa"/>
            <w:gridSpan w:val="11"/>
          </w:tcPr>
          <w:p w14:paraId="01C0219E" w14:textId="77777777" w:rsidR="005D6213" w:rsidRPr="007D0935" w:rsidRDefault="005D6213" w:rsidP="00335A6A">
            <w:pPr>
              <w:pStyle w:val="TableParagraph"/>
              <w:spacing w:line="234" w:lineRule="exact"/>
              <w:ind w:left="124"/>
              <w:rPr>
                <w:b/>
              </w:rPr>
            </w:pPr>
            <w:r w:rsidRPr="007D0935">
              <w:rPr>
                <w:b/>
              </w:rPr>
              <w:t>N/A</w:t>
            </w:r>
          </w:p>
        </w:tc>
      </w:tr>
      <w:tr w:rsidR="005D6213" w14:paraId="1948632C" w14:textId="77777777" w:rsidTr="00933B07">
        <w:tc>
          <w:tcPr>
            <w:tcW w:w="2174" w:type="dxa"/>
          </w:tcPr>
          <w:p w14:paraId="33A2DA26" w14:textId="77777777" w:rsidR="005D6213" w:rsidRPr="007D0935" w:rsidRDefault="005D6213" w:rsidP="00335A6A">
            <w:pPr>
              <w:pStyle w:val="TableParagraph"/>
              <w:spacing w:line="232" w:lineRule="exact"/>
              <w:ind w:left="107"/>
              <w:rPr>
                <w:b/>
              </w:rPr>
            </w:pPr>
            <w:proofErr w:type="spellStart"/>
            <w:r w:rsidRPr="007D0935">
              <w:rPr>
                <w:b/>
              </w:rPr>
              <w:t>Nit</w:t>
            </w:r>
            <w:proofErr w:type="spellEnd"/>
            <w:r w:rsidRPr="007D0935">
              <w:rPr>
                <w:b/>
              </w:rPr>
              <w:t>:</w:t>
            </w:r>
          </w:p>
        </w:tc>
        <w:tc>
          <w:tcPr>
            <w:tcW w:w="8776" w:type="dxa"/>
            <w:gridSpan w:val="11"/>
          </w:tcPr>
          <w:p w14:paraId="0997A2AC" w14:textId="77777777" w:rsidR="005D6213" w:rsidRPr="007D0935" w:rsidRDefault="005D6213" w:rsidP="00335A6A">
            <w:pPr>
              <w:pStyle w:val="TableParagraph"/>
              <w:spacing w:line="232" w:lineRule="exact"/>
              <w:ind w:left="124"/>
              <w:rPr>
                <w:b/>
              </w:rPr>
            </w:pPr>
            <w:r w:rsidRPr="007D0935">
              <w:rPr>
                <w:b/>
              </w:rPr>
              <w:t>N/A</w:t>
            </w:r>
          </w:p>
        </w:tc>
      </w:tr>
      <w:tr w:rsidR="005D6213" w14:paraId="79FB0ED3" w14:textId="77777777" w:rsidTr="005D6213">
        <w:tc>
          <w:tcPr>
            <w:tcW w:w="10950" w:type="dxa"/>
            <w:gridSpan w:val="12"/>
          </w:tcPr>
          <w:p w14:paraId="09115BCA" w14:textId="77777777" w:rsidR="005D6213" w:rsidRPr="00335A6A" w:rsidRDefault="005D6213" w:rsidP="006B2C52">
            <w:pPr>
              <w:jc w:val="both"/>
              <w:rPr>
                <w:b/>
              </w:rPr>
            </w:pPr>
            <w:r w:rsidRPr="006B2C52">
              <w:rPr>
                <w:rFonts w:ascii="Arial" w:hAnsi="Arial" w:cs="Arial"/>
                <w:color w:val="5B9BD5" w:themeColor="accent1"/>
              </w:rPr>
              <w:t xml:space="preserve">Grado NOMBRES Y APELLIDOS (Ordenador del Gasto), </w:t>
            </w:r>
            <w:r w:rsidRPr="006B2C52">
              <w:rPr>
                <w:rFonts w:ascii="Arial" w:hAnsi="Arial" w:cs="Arial"/>
              </w:rPr>
              <w:t>mayor de edad identificado con cédula de ciudadanía No</w:t>
            </w:r>
            <w:r w:rsidRPr="006B2C52">
              <w:rPr>
                <w:rFonts w:ascii="Arial" w:hAnsi="Arial" w:cs="Arial"/>
                <w:color w:val="5B9BD5" w:themeColor="accent1"/>
              </w:rPr>
              <w:t>. XXXXXXX</w:t>
            </w:r>
            <w:r w:rsidRPr="006B2C52">
              <w:rPr>
                <w:rFonts w:ascii="Arial" w:hAnsi="Arial" w:cs="Arial"/>
              </w:rPr>
              <w:t xml:space="preserve">, quien actúa en representación de </w:t>
            </w:r>
            <w:r w:rsidR="00DE188F">
              <w:rPr>
                <w:rFonts w:ascii="Arial" w:hAnsi="Arial" w:cs="Arial"/>
                <w:b/>
              </w:rPr>
              <w:t>LA NACIÓN - POLICÍ</w:t>
            </w:r>
            <w:r w:rsidRPr="006B2C52">
              <w:rPr>
                <w:rFonts w:ascii="Arial" w:hAnsi="Arial" w:cs="Arial"/>
                <w:b/>
              </w:rPr>
              <w:t xml:space="preserve">A NACIONAL- </w:t>
            </w:r>
            <w:r w:rsidRPr="00967F3E">
              <w:rPr>
                <w:rFonts w:ascii="Arial" w:hAnsi="Arial" w:cs="Arial"/>
                <w:b/>
                <w:color w:val="5B9BD5" w:themeColor="accent1"/>
              </w:rPr>
              <w:t>UNIDAD POLICIAL</w:t>
            </w:r>
            <w:r w:rsidRPr="006B2C52">
              <w:rPr>
                <w:rFonts w:ascii="Arial" w:hAnsi="Arial" w:cs="Arial"/>
              </w:rPr>
              <w:t>, en calidad de (</w:t>
            </w:r>
            <w:r w:rsidRPr="006B2C52">
              <w:rPr>
                <w:rFonts w:ascii="Arial" w:hAnsi="Arial" w:cs="Arial"/>
                <w:color w:val="5B9BD5" w:themeColor="accent1"/>
              </w:rPr>
              <w:t>Cargo del Ordenador del Gasto</w:t>
            </w:r>
            <w:r w:rsidRPr="006B2C52">
              <w:rPr>
                <w:rFonts w:ascii="Arial" w:hAnsi="Arial" w:cs="Arial"/>
              </w:rPr>
              <w:t xml:space="preserve">), cargo para el cual fue nombrado mediante Decreto </w:t>
            </w:r>
            <w:proofErr w:type="spellStart"/>
            <w:r w:rsidRPr="006B2C52">
              <w:rPr>
                <w:rFonts w:ascii="Arial" w:hAnsi="Arial" w:cs="Arial"/>
              </w:rPr>
              <w:t>No</w:t>
            </w:r>
            <w:r w:rsidRPr="006B2C52">
              <w:rPr>
                <w:rFonts w:ascii="Arial" w:hAnsi="Arial" w:cs="Arial"/>
                <w:color w:val="5B9BD5" w:themeColor="accent1"/>
              </w:rPr>
              <w:t>.XXXXX</w:t>
            </w:r>
            <w:proofErr w:type="spellEnd"/>
            <w:r w:rsidRPr="006B2C52">
              <w:rPr>
                <w:rFonts w:ascii="Arial" w:hAnsi="Arial" w:cs="Arial"/>
                <w:color w:val="5B9BD5" w:themeColor="accent1"/>
              </w:rPr>
              <w:t xml:space="preserve"> </w:t>
            </w:r>
            <w:r w:rsidRPr="006B2C52">
              <w:rPr>
                <w:rFonts w:ascii="Arial" w:hAnsi="Arial" w:cs="Arial"/>
              </w:rPr>
              <w:t xml:space="preserve">del </w:t>
            </w:r>
            <w:r w:rsidRPr="006B2C52">
              <w:rPr>
                <w:rFonts w:ascii="Arial" w:hAnsi="Arial" w:cs="Arial"/>
                <w:color w:val="5B9BD5" w:themeColor="accent1"/>
              </w:rPr>
              <w:t>XX</w:t>
            </w:r>
            <w:r w:rsidRPr="006B2C52">
              <w:rPr>
                <w:rFonts w:ascii="Arial" w:hAnsi="Arial" w:cs="Arial"/>
              </w:rPr>
              <w:t xml:space="preserve"> de </w:t>
            </w:r>
            <w:r w:rsidRPr="006B2C52">
              <w:rPr>
                <w:rFonts w:ascii="Arial" w:hAnsi="Arial" w:cs="Arial"/>
                <w:color w:val="5B9BD5" w:themeColor="accent1"/>
              </w:rPr>
              <w:t>XXXXXX</w:t>
            </w:r>
            <w:r w:rsidRPr="006B2C52">
              <w:rPr>
                <w:rFonts w:ascii="Arial" w:hAnsi="Arial" w:cs="Arial"/>
              </w:rPr>
              <w:t xml:space="preserve"> de 20</w:t>
            </w:r>
            <w:r w:rsidRPr="006B2C52">
              <w:rPr>
                <w:rFonts w:ascii="Arial" w:hAnsi="Arial" w:cs="Arial"/>
                <w:color w:val="5B9BD5" w:themeColor="accent1"/>
              </w:rPr>
              <w:t>XX</w:t>
            </w:r>
            <w:r w:rsidRPr="006B2C52">
              <w:rPr>
                <w:rFonts w:ascii="Arial" w:hAnsi="Arial" w:cs="Arial"/>
              </w:rPr>
              <w:t xml:space="preserve"> y posesionado mediante Acta No. </w:t>
            </w:r>
            <w:r w:rsidRPr="006B2C52">
              <w:rPr>
                <w:rFonts w:ascii="Arial" w:hAnsi="Arial" w:cs="Arial"/>
                <w:color w:val="5B9BD5" w:themeColor="accent1"/>
              </w:rPr>
              <w:t xml:space="preserve">XXXXX- XX </w:t>
            </w:r>
            <w:r w:rsidRPr="006B2C52">
              <w:rPr>
                <w:rFonts w:ascii="Arial" w:hAnsi="Arial" w:cs="Arial"/>
              </w:rPr>
              <w:t xml:space="preserve">del </w:t>
            </w:r>
            <w:r w:rsidRPr="006B2C52">
              <w:rPr>
                <w:rFonts w:ascii="Arial" w:hAnsi="Arial" w:cs="Arial"/>
                <w:color w:val="5B9BD5" w:themeColor="accent1"/>
              </w:rPr>
              <w:t>XX</w:t>
            </w:r>
            <w:r w:rsidRPr="006B2C52">
              <w:rPr>
                <w:rFonts w:ascii="Arial" w:hAnsi="Arial" w:cs="Arial"/>
              </w:rPr>
              <w:t xml:space="preserve"> de </w:t>
            </w:r>
            <w:r w:rsidRPr="006B2C52">
              <w:rPr>
                <w:rFonts w:ascii="Arial" w:hAnsi="Arial" w:cs="Arial"/>
                <w:color w:val="5B9BD5" w:themeColor="accent1"/>
              </w:rPr>
              <w:t>XXXXX</w:t>
            </w:r>
            <w:r w:rsidRPr="006B2C52">
              <w:rPr>
                <w:rFonts w:ascii="Arial" w:hAnsi="Arial" w:cs="Arial"/>
              </w:rPr>
              <w:t xml:space="preserve"> de 20</w:t>
            </w:r>
            <w:r w:rsidRPr="006B2C52">
              <w:rPr>
                <w:rFonts w:ascii="Arial" w:hAnsi="Arial" w:cs="Arial"/>
                <w:color w:val="5B9BD5" w:themeColor="accent1"/>
              </w:rPr>
              <w:t>XX</w:t>
            </w:r>
            <w:r w:rsidRPr="006B2C52">
              <w:rPr>
                <w:rFonts w:ascii="Arial" w:hAnsi="Arial" w:cs="Arial"/>
              </w:rPr>
              <w:t xml:space="preserve">, debidamente facultado por la Ley 80 de 1993 y el Articulo 51 de la Ley 179 de 1994, quien en adelante se denominará </w:t>
            </w:r>
            <w:r w:rsidR="00967F3E">
              <w:rPr>
                <w:rFonts w:ascii="Arial" w:hAnsi="Arial" w:cs="Arial"/>
                <w:b/>
              </w:rPr>
              <w:t>LA POLICÍ</w:t>
            </w:r>
            <w:r w:rsidRPr="006B2C52">
              <w:rPr>
                <w:rFonts w:ascii="Arial" w:hAnsi="Arial" w:cs="Arial"/>
                <w:b/>
              </w:rPr>
              <w:t xml:space="preserve">A NACIONAL - </w:t>
            </w:r>
            <w:r w:rsidRPr="006B2C52">
              <w:rPr>
                <w:rFonts w:ascii="Arial" w:hAnsi="Arial" w:cs="Arial"/>
                <w:b/>
                <w:color w:val="5B9BD5" w:themeColor="accent1"/>
              </w:rPr>
              <w:t xml:space="preserve">UNIDAD POLICIAL </w:t>
            </w:r>
            <w:r w:rsidRPr="006B2C52">
              <w:rPr>
                <w:rFonts w:ascii="Arial" w:hAnsi="Arial" w:cs="Arial"/>
              </w:rPr>
              <w:t xml:space="preserve">por una parte, y por la otra, </w:t>
            </w:r>
            <w:r w:rsidRPr="006B2C52">
              <w:rPr>
                <w:rFonts w:ascii="Arial" w:hAnsi="Arial" w:cs="Arial"/>
                <w:b/>
              </w:rPr>
              <w:t>(</w:t>
            </w:r>
            <w:r w:rsidRPr="006B2C52">
              <w:rPr>
                <w:rFonts w:ascii="Arial" w:hAnsi="Arial" w:cs="Arial"/>
                <w:b/>
                <w:color w:val="5B9BD5" w:themeColor="accent1"/>
              </w:rPr>
              <w:t>NOMBRES Y APELLIDOS DEL CONTRATISTA</w:t>
            </w:r>
            <w:r w:rsidRPr="006B2C52">
              <w:rPr>
                <w:rFonts w:ascii="Arial" w:hAnsi="Arial" w:cs="Arial"/>
                <w:b/>
              </w:rPr>
              <w:t>)</w:t>
            </w:r>
            <w:r w:rsidRPr="006B2C52">
              <w:rPr>
                <w:rFonts w:ascii="Arial" w:hAnsi="Arial" w:cs="Arial"/>
              </w:rPr>
              <w:t>, mayo</w:t>
            </w:r>
            <w:r w:rsidR="00967F3E">
              <w:rPr>
                <w:rFonts w:ascii="Arial" w:hAnsi="Arial" w:cs="Arial"/>
              </w:rPr>
              <w:t>r de edad, identificado con la cédula de c</w:t>
            </w:r>
            <w:r w:rsidRPr="006B2C52">
              <w:rPr>
                <w:rFonts w:ascii="Arial" w:hAnsi="Arial" w:cs="Arial"/>
              </w:rPr>
              <w:t xml:space="preserve">iudadanía </w:t>
            </w:r>
            <w:r w:rsidRPr="006B2C52">
              <w:rPr>
                <w:rFonts w:ascii="Arial" w:hAnsi="Arial" w:cs="Arial"/>
                <w:color w:val="5B9BD5" w:themeColor="accent1"/>
              </w:rPr>
              <w:t xml:space="preserve">XXXXX </w:t>
            </w:r>
            <w:r w:rsidRPr="006B2C52">
              <w:rPr>
                <w:rFonts w:ascii="Arial" w:hAnsi="Arial" w:cs="Arial"/>
              </w:rPr>
              <w:t xml:space="preserve">de </w:t>
            </w:r>
            <w:r w:rsidRPr="006B2C52">
              <w:rPr>
                <w:rFonts w:ascii="Arial" w:hAnsi="Arial" w:cs="Arial"/>
                <w:color w:val="5B9BD5" w:themeColor="accent1"/>
              </w:rPr>
              <w:t>XXXXX</w:t>
            </w:r>
            <w:r w:rsidRPr="006B2C52">
              <w:rPr>
                <w:rFonts w:ascii="Arial" w:hAnsi="Arial" w:cs="Arial"/>
              </w:rPr>
              <w:t xml:space="preserve">, quien en adelante se denominará el </w:t>
            </w:r>
            <w:r w:rsidRPr="006B2C52">
              <w:rPr>
                <w:rFonts w:ascii="Arial" w:hAnsi="Arial" w:cs="Arial"/>
                <w:b/>
              </w:rPr>
              <w:t xml:space="preserve">CONTRATISTA </w:t>
            </w:r>
            <w:r w:rsidRPr="006B2C52">
              <w:rPr>
                <w:rFonts w:ascii="Arial" w:hAnsi="Arial" w:cs="Arial"/>
              </w:rPr>
              <w:t>y declara que tiene capacidad para celebrar este contrato, que no está incurso en causal de inhabilidad o incompatibilidad de las previstas en las Leyes 80 de 1993, 1150 de 2007, 1474 de 2011 y demás normas</w:t>
            </w:r>
            <w:r w:rsidRPr="006B2C52">
              <w:rPr>
                <w:rFonts w:ascii="Arial" w:hAnsi="Arial" w:cs="Arial"/>
                <w:spacing w:val="16"/>
              </w:rPr>
              <w:t xml:space="preserve"> </w:t>
            </w:r>
            <w:r w:rsidRPr="006B2C52">
              <w:rPr>
                <w:rFonts w:ascii="Arial" w:hAnsi="Arial" w:cs="Arial"/>
              </w:rPr>
              <w:t>constitucionales</w:t>
            </w:r>
            <w:r w:rsidRPr="006B2C52">
              <w:rPr>
                <w:rFonts w:ascii="Arial" w:hAnsi="Arial" w:cs="Arial"/>
                <w:spacing w:val="14"/>
              </w:rPr>
              <w:t xml:space="preserve"> </w:t>
            </w:r>
            <w:r w:rsidRPr="006B2C52">
              <w:rPr>
                <w:rFonts w:ascii="Arial" w:hAnsi="Arial" w:cs="Arial"/>
              </w:rPr>
              <w:t>y</w:t>
            </w:r>
            <w:r w:rsidRPr="006B2C52">
              <w:rPr>
                <w:rFonts w:ascii="Arial" w:hAnsi="Arial" w:cs="Arial"/>
                <w:spacing w:val="17"/>
              </w:rPr>
              <w:t xml:space="preserve"> </w:t>
            </w:r>
            <w:r w:rsidRPr="006B2C52">
              <w:rPr>
                <w:rFonts w:ascii="Arial" w:hAnsi="Arial" w:cs="Arial"/>
              </w:rPr>
              <w:t>legales,</w:t>
            </w:r>
            <w:r w:rsidRPr="006B2C52">
              <w:rPr>
                <w:rFonts w:ascii="Arial" w:hAnsi="Arial" w:cs="Arial"/>
                <w:spacing w:val="17"/>
              </w:rPr>
              <w:t xml:space="preserve"> </w:t>
            </w:r>
            <w:r w:rsidRPr="006B2C52">
              <w:rPr>
                <w:rFonts w:ascii="Arial" w:hAnsi="Arial" w:cs="Arial"/>
              </w:rPr>
              <w:t>hemos</w:t>
            </w:r>
            <w:r w:rsidRPr="006B2C52">
              <w:rPr>
                <w:rFonts w:ascii="Arial" w:hAnsi="Arial" w:cs="Arial"/>
                <w:spacing w:val="17"/>
              </w:rPr>
              <w:t xml:space="preserve"> </w:t>
            </w:r>
            <w:r w:rsidRPr="006B2C52">
              <w:rPr>
                <w:rFonts w:ascii="Arial" w:hAnsi="Arial" w:cs="Arial"/>
              </w:rPr>
              <w:t>acordado</w:t>
            </w:r>
            <w:r w:rsidRPr="006B2C52">
              <w:rPr>
                <w:rFonts w:ascii="Arial" w:hAnsi="Arial" w:cs="Arial"/>
                <w:spacing w:val="16"/>
              </w:rPr>
              <w:t xml:space="preserve"> </w:t>
            </w:r>
            <w:r w:rsidRPr="006B2C52">
              <w:rPr>
                <w:rFonts w:ascii="Arial" w:hAnsi="Arial" w:cs="Arial"/>
              </w:rPr>
              <w:t>celebrar</w:t>
            </w:r>
            <w:r w:rsidRPr="006B2C52">
              <w:rPr>
                <w:rFonts w:ascii="Arial" w:hAnsi="Arial" w:cs="Arial"/>
                <w:spacing w:val="17"/>
              </w:rPr>
              <w:t xml:space="preserve"> </w:t>
            </w:r>
            <w:r w:rsidRPr="006B2C52">
              <w:rPr>
                <w:rFonts w:ascii="Arial" w:hAnsi="Arial" w:cs="Arial"/>
              </w:rPr>
              <w:t>el</w:t>
            </w:r>
            <w:r w:rsidRPr="006B2C52">
              <w:rPr>
                <w:rFonts w:ascii="Arial" w:hAnsi="Arial" w:cs="Arial"/>
                <w:spacing w:val="16"/>
              </w:rPr>
              <w:t xml:space="preserve"> </w:t>
            </w:r>
            <w:r w:rsidRPr="006B2C52">
              <w:rPr>
                <w:rFonts w:ascii="Arial" w:hAnsi="Arial" w:cs="Arial"/>
              </w:rPr>
              <w:t>presente</w:t>
            </w:r>
            <w:r w:rsidRPr="006B2C52">
              <w:rPr>
                <w:rFonts w:ascii="Arial" w:hAnsi="Arial" w:cs="Arial"/>
                <w:spacing w:val="14"/>
              </w:rPr>
              <w:t xml:space="preserve"> </w:t>
            </w:r>
            <w:r w:rsidRPr="006B2C52">
              <w:rPr>
                <w:rFonts w:ascii="Arial" w:hAnsi="Arial" w:cs="Arial"/>
              </w:rPr>
              <w:t>contrato,</w:t>
            </w:r>
            <w:r w:rsidRPr="006B2C52">
              <w:rPr>
                <w:rFonts w:ascii="Arial" w:hAnsi="Arial" w:cs="Arial"/>
                <w:spacing w:val="18"/>
              </w:rPr>
              <w:t xml:space="preserve"> </w:t>
            </w:r>
            <w:r w:rsidRPr="006B2C52">
              <w:rPr>
                <w:rFonts w:ascii="Arial" w:hAnsi="Arial" w:cs="Arial"/>
              </w:rPr>
              <w:t>el</w:t>
            </w:r>
            <w:r w:rsidRPr="006B2C52">
              <w:rPr>
                <w:rFonts w:ascii="Arial" w:hAnsi="Arial" w:cs="Arial"/>
                <w:spacing w:val="15"/>
              </w:rPr>
              <w:t xml:space="preserve"> </w:t>
            </w:r>
            <w:r w:rsidRPr="006B2C52">
              <w:rPr>
                <w:rFonts w:ascii="Arial" w:hAnsi="Arial" w:cs="Arial"/>
              </w:rPr>
              <w:t>cual</w:t>
            </w:r>
            <w:r w:rsidRPr="006B2C52">
              <w:rPr>
                <w:rFonts w:ascii="Arial" w:hAnsi="Arial" w:cs="Arial"/>
                <w:spacing w:val="15"/>
              </w:rPr>
              <w:t xml:space="preserve"> </w:t>
            </w:r>
            <w:r w:rsidRPr="006B2C52">
              <w:rPr>
                <w:rFonts w:ascii="Arial" w:hAnsi="Arial" w:cs="Arial"/>
              </w:rPr>
              <w:t>se</w:t>
            </w:r>
            <w:r w:rsidRPr="006B2C52">
              <w:rPr>
                <w:rFonts w:ascii="Arial" w:hAnsi="Arial" w:cs="Arial"/>
                <w:spacing w:val="17"/>
              </w:rPr>
              <w:t xml:space="preserve"> </w:t>
            </w:r>
            <w:r w:rsidRPr="006B2C52">
              <w:rPr>
                <w:rFonts w:ascii="Arial" w:hAnsi="Arial" w:cs="Arial"/>
              </w:rPr>
              <w:t>regirá</w:t>
            </w:r>
            <w:r w:rsidRPr="006B2C52">
              <w:rPr>
                <w:rFonts w:ascii="Arial" w:hAnsi="Arial" w:cs="Arial"/>
                <w:spacing w:val="16"/>
              </w:rPr>
              <w:t xml:space="preserve"> </w:t>
            </w:r>
            <w:r w:rsidRPr="006B2C52">
              <w:rPr>
                <w:rFonts w:ascii="Arial" w:hAnsi="Arial" w:cs="Arial"/>
              </w:rPr>
              <w:t>por las siguientes:</w:t>
            </w:r>
          </w:p>
        </w:tc>
      </w:tr>
      <w:tr w:rsidR="005D6213" w14:paraId="29739C84" w14:textId="77777777" w:rsidTr="005D6213">
        <w:tc>
          <w:tcPr>
            <w:tcW w:w="10950" w:type="dxa"/>
            <w:gridSpan w:val="12"/>
          </w:tcPr>
          <w:p w14:paraId="2F74A891" w14:textId="77777777" w:rsidR="005D6213" w:rsidRPr="006B2C52" w:rsidRDefault="00967F3E" w:rsidP="006B2C52">
            <w:pPr>
              <w:jc w:val="center"/>
              <w:rPr>
                <w:rFonts w:ascii="Arial" w:hAnsi="Arial" w:cs="Arial"/>
              </w:rPr>
            </w:pPr>
            <w:r>
              <w:rPr>
                <w:b/>
              </w:rPr>
              <w:t>CLÁ</w:t>
            </w:r>
            <w:r w:rsidR="005D6213" w:rsidRPr="00335A6A">
              <w:rPr>
                <w:b/>
              </w:rPr>
              <w:t>USULAS</w:t>
            </w:r>
          </w:p>
        </w:tc>
      </w:tr>
      <w:tr w:rsidR="005D6213" w14:paraId="0A0CCB36" w14:textId="77777777" w:rsidTr="00933B07">
        <w:tc>
          <w:tcPr>
            <w:tcW w:w="2174" w:type="dxa"/>
          </w:tcPr>
          <w:p w14:paraId="534845A0" w14:textId="77777777" w:rsidR="005D6213" w:rsidRDefault="005D6213" w:rsidP="00335A6A">
            <w:pPr>
              <w:rPr>
                <w:rFonts w:ascii="Arial" w:hAnsi="Arial" w:cs="Arial"/>
                <w:b/>
              </w:rPr>
            </w:pPr>
          </w:p>
          <w:p w14:paraId="16A3E484" w14:textId="77777777" w:rsidR="005D6213" w:rsidRPr="00031B3F" w:rsidRDefault="005D6213" w:rsidP="00335A6A">
            <w:pPr>
              <w:rPr>
                <w:rFonts w:ascii="Arial" w:hAnsi="Arial" w:cs="Arial"/>
              </w:rPr>
            </w:pPr>
            <w:r w:rsidRPr="00031B3F">
              <w:rPr>
                <w:rFonts w:ascii="Arial" w:hAnsi="Arial" w:cs="Arial"/>
                <w:b/>
              </w:rPr>
              <w:t>1) Objeto:</w:t>
            </w:r>
          </w:p>
        </w:tc>
        <w:tc>
          <w:tcPr>
            <w:tcW w:w="8776" w:type="dxa"/>
            <w:gridSpan w:val="11"/>
          </w:tcPr>
          <w:p w14:paraId="28826A2E" w14:textId="77777777" w:rsidR="005D6213" w:rsidRPr="00031B3F" w:rsidRDefault="005D6213" w:rsidP="00F8738A">
            <w:pPr>
              <w:pStyle w:val="TableParagraph"/>
              <w:ind w:right="65"/>
              <w:jc w:val="both"/>
              <w:rPr>
                <w:color w:val="5B9BD5" w:themeColor="accent1"/>
              </w:rPr>
            </w:pPr>
            <w:r w:rsidRPr="00031B3F">
              <w:rPr>
                <w:color w:val="5B9BD5" w:themeColor="accent1"/>
              </w:rPr>
              <w:t>Prestar servicios profesionales como comunicador social, para la asesoría y relacionamiento de la Dirección General de la Policía Nacional, con los medios masivos de comunicación y líderes de opinión.</w:t>
            </w:r>
          </w:p>
          <w:p w14:paraId="2E303277" w14:textId="77777777" w:rsidR="005D6213" w:rsidRPr="00031B3F" w:rsidRDefault="005D6213" w:rsidP="00F8738A">
            <w:pPr>
              <w:pStyle w:val="TableParagraph"/>
              <w:ind w:right="65"/>
              <w:jc w:val="both"/>
              <w:rPr>
                <w:color w:val="5B9BD5" w:themeColor="accent1"/>
              </w:rPr>
            </w:pPr>
            <w:r w:rsidRPr="00031B3F">
              <w:t>(</w:t>
            </w:r>
            <w:r w:rsidRPr="00031B3F">
              <w:rPr>
                <w:color w:val="5B9BD5" w:themeColor="accent1"/>
              </w:rPr>
              <w:t>SE DEBE AJUSTAR DE ACUERDO A LO ESTABLECIDO EN EL ESTUDIO PREVIO</w:t>
            </w:r>
            <w:r w:rsidRPr="00031B3F">
              <w:t>)</w:t>
            </w:r>
          </w:p>
        </w:tc>
      </w:tr>
      <w:tr w:rsidR="005D6213" w14:paraId="64FFC920" w14:textId="77777777" w:rsidTr="00933B07">
        <w:tc>
          <w:tcPr>
            <w:tcW w:w="2174" w:type="dxa"/>
          </w:tcPr>
          <w:p w14:paraId="27DC9123" w14:textId="77777777" w:rsidR="005D6213" w:rsidRDefault="005D6213" w:rsidP="00335A6A">
            <w:pPr>
              <w:rPr>
                <w:rFonts w:ascii="Arial" w:hAnsi="Arial" w:cs="Arial"/>
                <w:b/>
              </w:rPr>
            </w:pPr>
          </w:p>
          <w:p w14:paraId="53B8C03C" w14:textId="77777777" w:rsidR="005D6213" w:rsidRPr="00031B3F" w:rsidRDefault="005D6213" w:rsidP="00335A6A">
            <w:pPr>
              <w:rPr>
                <w:rFonts w:ascii="Arial" w:hAnsi="Arial" w:cs="Arial"/>
              </w:rPr>
            </w:pPr>
            <w:r w:rsidRPr="00031B3F">
              <w:rPr>
                <w:rFonts w:ascii="Arial" w:hAnsi="Arial" w:cs="Arial"/>
                <w:b/>
              </w:rPr>
              <w:t>2) Plazo:</w:t>
            </w:r>
          </w:p>
        </w:tc>
        <w:tc>
          <w:tcPr>
            <w:tcW w:w="8776" w:type="dxa"/>
            <w:gridSpan w:val="11"/>
          </w:tcPr>
          <w:p w14:paraId="71B39370" w14:textId="77777777" w:rsidR="005D6213" w:rsidRPr="00031B3F" w:rsidRDefault="005D6213" w:rsidP="00675F75">
            <w:pPr>
              <w:pStyle w:val="TableParagraph"/>
              <w:spacing w:line="242" w:lineRule="auto"/>
              <w:jc w:val="both"/>
            </w:pPr>
            <w:r w:rsidRPr="00031B3F">
              <w:t xml:space="preserve">El plazo de ejecución será hasta el </w:t>
            </w:r>
            <w:r w:rsidRPr="00031B3F">
              <w:rPr>
                <w:color w:val="5B9BD5" w:themeColor="accent1"/>
              </w:rPr>
              <w:t>31 de diciembre de 2020</w:t>
            </w:r>
            <w:r w:rsidRPr="00031B3F">
              <w:t>, previo cumplimiento de los requisitos de perfeccionamiento y ejecución.</w:t>
            </w:r>
          </w:p>
          <w:p w14:paraId="112C2122" w14:textId="77777777" w:rsidR="005D6213" w:rsidRPr="00031B3F" w:rsidRDefault="005D6213" w:rsidP="00675F75">
            <w:pPr>
              <w:pStyle w:val="TableParagraph"/>
              <w:spacing w:line="249" w:lineRule="exact"/>
              <w:jc w:val="both"/>
            </w:pPr>
            <w:r w:rsidRPr="00031B3F">
              <w:t>(</w:t>
            </w:r>
            <w:r w:rsidRPr="00031B3F">
              <w:rPr>
                <w:color w:val="5B9BD5" w:themeColor="accent1"/>
              </w:rPr>
              <w:t>SE DEBE AJUSTAR</w:t>
            </w:r>
            <w:r w:rsidRPr="00031B3F">
              <w:rPr>
                <w:color w:val="5B9BD5" w:themeColor="accent1"/>
                <w:spacing w:val="51"/>
              </w:rPr>
              <w:t xml:space="preserve"> </w:t>
            </w:r>
            <w:r w:rsidRPr="00031B3F">
              <w:rPr>
                <w:color w:val="5B9BD5" w:themeColor="accent1"/>
              </w:rPr>
              <w:t>DE ACUERDO</w:t>
            </w:r>
            <w:r w:rsidRPr="00031B3F">
              <w:rPr>
                <w:color w:val="5B9BD5" w:themeColor="accent1"/>
                <w:spacing w:val="51"/>
              </w:rPr>
              <w:t xml:space="preserve"> </w:t>
            </w:r>
            <w:r w:rsidRPr="00031B3F">
              <w:rPr>
                <w:color w:val="5B9BD5" w:themeColor="accent1"/>
              </w:rPr>
              <w:t>A LO</w:t>
            </w:r>
            <w:r w:rsidRPr="00031B3F">
              <w:rPr>
                <w:color w:val="5B9BD5" w:themeColor="accent1"/>
                <w:spacing w:val="51"/>
              </w:rPr>
              <w:t xml:space="preserve"> </w:t>
            </w:r>
            <w:r w:rsidRPr="00031B3F">
              <w:rPr>
                <w:color w:val="5B9BD5" w:themeColor="accent1"/>
              </w:rPr>
              <w:t>ESTABLECIDO</w:t>
            </w:r>
            <w:r w:rsidRPr="00031B3F">
              <w:rPr>
                <w:color w:val="5B9BD5" w:themeColor="accent1"/>
                <w:spacing w:val="51"/>
              </w:rPr>
              <w:t xml:space="preserve"> </w:t>
            </w:r>
            <w:r w:rsidRPr="00031B3F">
              <w:rPr>
                <w:color w:val="5B9BD5" w:themeColor="accent1"/>
              </w:rPr>
              <w:t>EN EL ESTUDIO PREVIO</w:t>
            </w:r>
            <w:r w:rsidRPr="00031B3F">
              <w:t>)</w:t>
            </w:r>
          </w:p>
        </w:tc>
      </w:tr>
      <w:tr w:rsidR="005D6213" w14:paraId="4AD20E70" w14:textId="77777777" w:rsidTr="00933B07">
        <w:tc>
          <w:tcPr>
            <w:tcW w:w="2174" w:type="dxa"/>
          </w:tcPr>
          <w:p w14:paraId="43D3BE2C" w14:textId="77777777" w:rsidR="005D6213" w:rsidRDefault="005D6213" w:rsidP="00335A6A">
            <w:pPr>
              <w:rPr>
                <w:b/>
              </w:rPr>
            </w:pPr>
          </w:p>
          <w:p w14:paraId="2D3366E4" w14:textId="77777777" w:rsidR="005D6213" w:rsidRDefault="005D6213" w:rsidP="00335A6A">
            <w:pPr>
              <w:rPr>
                <w:b/>
              </w:rPr>
            </w:pPr>
          </w:p>
          <w:p w14:paraId="27FF088E" w14:textId="77777777" w:rsidR="005D6213" w:rsidRDefault="005D6213" w:rsidP="00335A6A">
            <w:pPr>
              <w:rPr>
                <w:b/>
              </w:rPr>
            </w:pPr>
          </w:p>
          <w:p w14:paraId="7DF7ED40" w14:textId="77777777" w:rsidR="005D6213" w:rsidRDefault="005D6213" w:rsidP="00335A6A">
            <w:pPr>
              <w:rPr>
                <w:b/>
              </w:rPr>
            </w:pPr>
          </w:p>
          <w:p w14:paraId="2B559CE6" w14:textId="77777777" w:rsidR="005D6213" w:rsidRDefault="005D6213" w:rsidP="00335A6A">
            <w:pPr>
              <w:rPr>
                <w:b/>
              </w:rPr>
            </w:pPr>
          </w:p>
          <w:p w14:paraId="0E70E5B8" w14:textId="77777777" w:rsidR="005D6213" w:rsidRDefault="005D6213" w:rsidP="00335A6A">
            <w:pPr>
              <w:rPr>
                <w:b/>
              </w:rPr>
            </w:pPr>
          </w:p>
          <w:p w14:paraId="1C29863C" w14:textId="77777777" w:rsidR="005D6213" w:rsidRDefault="005D6213" w:rsidP="00335A6A">
            <w:pPr>
              <w:rPr>
                <w:b/>
              </w:rPr>
            </w:pPr>
          </w:p>
          <w:p w14:paraId="000F5CBB" w14:textId="77777777" w:rsidR="005D6213" w:rsidRDefault="005D6213" w:rsidP="00335A6A">
            <w:pPr>
              <w:rPr>
                <w:b/>
              </w:rPr>
            </w:pPr>
          </w:p>
          <w:p w14:paraId="6865167F" w14:textId="77777777" w:rsidR="005D6213" w:rsidRDefault="005D6213" w:rsidP="00335A6A">
            <w:pPr>
              <w:rPr>
                <w:b/>
              </w:rPr>
            </w:pPr>
          </w:p>
          <w:p w14:paraId="091CF88F" w14:textId="77777777" w:rsidR="005D6213" w:rsidRDefault="005D6213" w:rsidP="00335A6A">
            <w:pPr>
              <w:rPr>
                <w:b/>
              </w:rPr>
            </w:pPr>
          </w:p>
          <w:p w14:paraId="37782EB6" w14:textId="77777777" w:rsidR="005D6213" w:rsidRDefault="005D6213" w:rsidP="00335A6A">
            <w:pPr>
              <w:rPr>
                <w:b/>
              </w:rPr>
            </w:pPr>
          </w:p>
          <w:p w14:paraId="18A4CEC4" w14:textId="77777777" w:rsidR="005D6213" w:rsidRDefault="005D6213" w:rsidP="00335A6A">
            <w:pPr>
              <w:rPr>
                <w:b/>
              </w:rPr>
            </w:pPr>
          </w:p>
          <w:p w14:paraId="059CF618" w14:textId="77777777" w:rsidR="005D6213" w:rsidRDefault="005D6213" w:rsidP="00335A6A">
            <w:pPr>
              <w:rPr>
                <w:b/>
              </w:rPr>
            </w:pPr>
          </w:p>
          <w:p w14:paraId="7199B5BB" w14:textId="77777777" w:rsidR="005D6213" w:rsidRPr="0062059F" w:rsidRDefault="005D6213" w:rsidP="00335A6A">
            <w:pPr>
              <w:rPr>
                <w:rFonts w:ascii="Arial" w:hAnsi="Arial" w:cs="Arial"/>
              </w:rPr>
            </w:pPr>
            <w:r w:rsidRPr="0062059F">
              <w:rPr>
                <w:rFonts w:ascii="Arial" w:hAnsi="Arial" w:cs="Arial"/>
                <w:b/>
              </w:rPr>
              <w:t>3) Obligaciones:</w:t>
            </w:r>
          </w:p>
        </w:tc>
        <w:tc>
          <w:tcPr>
            <w:tcW w:w="8776" w:type="dxa"/>
            <w:gridSpan w:val="11"/>
          </w:tcPr>
          <w:p w14:paraId="30DDBDEC" w14:textId="77777777" w:rsidR="005D6213" w:rsidRPr="009F0242" w:rsidRDefault="005D6213" w:rsidP="001B49FE">
            <w:pPr>
              <w:pStyle w:val="TableParagraph"/>
              <w:numPr>
                <w:ilvl w:val="0"/>
                <w:numId w:val="1"/>
              </w:numPr>
              <w:tabs>
                <w:tab w:val="left" w:pos="691"/>
              </w:tabs>
              <w:ind w:right="66"/>
              <w:jc w:val="both"/>
              <w:rPr>
                <w:color w:val="5B9BD5" w:themeColor="accent1"/>
              </w:rPr>
            </w:pPr>
            <w:r w:rsidRPr="009F0242">
              <w:rPr>
                <w:color w:val="5B9BD5" w:themeColor="accent1"/>
              </w:rPr>
              <w:t>Asesorar a la Dirección General de la Policía Nacional y a las distintas Direcciones, Metropolitanas y Departamentos de la Institución en el manejo adecuado de la relación con los medios de comunicación y líderes de opinión.</w:t>
            </w:r>
          </w:p>
          <w:p w14:paraId="45CBCB4B" w14:textId="77777777" w:rsidR="005D6213" w:rsidRPr="009F0242" w:rsidRDefault="005D6213" w:rsidP="001B49FE">
            <w:pPr>
              <w:pStyle w:val="TableParagraph"/>
              <w:spacing w:before="8"/>
              <w:rPr>
                <w:rFonts w:ascii="Times New Roman"/>
                <w:color w:val="5B9BD5" w:themeColor="accent1"/>
                <w:sz w:val="21"/>
              </w:rPr>
            </w:pPr>
          </w:p>
          <w:p w14:paraId="3642DDCE" w14:textId="77777777" w:rsidR="005D6213" w:rsidRPr="009F0242" w:rsidRDefault="005D6213" w:rsidP="001B49FE">
            <w:pPr>
              <w:pStyle w:val="TableParagraph"/>
              <w:numPr>
                <w:ilvl w:val="0"/>
                <w:numId w:val="1"/>
              </w:numPr>
              <w:tabs>
                <w:tab w:val="left" w:pos="691"/>
              </w:tabs>
              <w:spacing w:before="1"/>
              <w:ind w:right="62"/>
              <w:jc w:val="both"/>
              <w:rPr>
                <w:color w:val="5B9BD5" w:themeColor="accent1"/>
              </w:rPr>
            </w:pPr>
            <w:r w:rsidRPr="009F0242">
              <w:rPr>
                <w:color w:val="5B9BD5" w:themeColor="accent1"/>
              </w:rPr>
              <w:t>Asesorar a la Dirección General de la Policía Nacional, en la formulación y difusión de piezas de comunicación audiovisual e impresa, relacionadas con el despliegue de la gestión de las unidades</w:t>
            </w:r>
            <w:r w:rsidRPr="009F0242">
              <w:rPr>
                <w:color w:val="5B9BD5" w:themeColor="accent1"/>
                <w:spacing w:val="-9"/>
              </w:rPr>
              <w:t xml:space="preserve"> </w:t>
            </w:r>
            <w:r w:rsidRPr="009F0242">
              <w:rPr>
                <w:color w:val="5B9BD5" w:themeColor="accent1"/>
              </w:rPr>
              <w:t>policiales.</w:t>
            </w:r>
          </w:p>
          <w:p w14:paraId="3E43EE58" w14:textId="77777777" w:rsidR="005D6213" w:rsidRPr="009F0242" w:rsidRDefault="005D6213" w:rsidP="001B49FE">
            <w:pPr>
              <w:pStyle w:val="TableParagraph"/>
              <w:rPr>
                <w:rFonts w:ascii="Times New Roman"/>
                <w:color w:val="5B9BD5" w:themeColor="accent1"/>
              </w:rPr>
            </w:pPr>
          </w:p>
          <w:p w14:paraId="4F1B7CE3" w14:textId="77777777" w:rsidR="005D6213" w:rsidRPr="009F0242" w:rsidRDefault="005D6213" w:rsidP="001B49FE">
            <w:pPr>
              <w:pStyle w:val="TableParagraph"/>
              <w:numPr>
                <w:ilvl w:val="0"/>
                <w:numId w:val="1"/>
              </w:numPr>
              <w:tabs>
                <w:tab w:val="left" w:pos="691"/>
              </w:tabs>
              <w:ind w:right="67"/>
              <w:jc w:val="both"/>
              <w:rPr>
                <w:color w:val="5B9BD5" w:themeColor="accent1"/>
              </w:rPr>
            </w:pPr>
            <w:r w:rsidRPr="009F0242">
              <w:rPr>
                <w:color w:val="5B9BD5" w:themeColor="accent1"/>
              </w:rPr>
              <w:t>Asesorar a la Dirección General de la Policía Nacional y a las unidades que lo requieran en el manejo de crisis, principalmente generadas a partir de informaciones publicadas en los distintos medios de</w:t>
            </w:r>
            <w:r w:rsidRPr="009F0242">
              <w:rPr>
                <w:color w:val="5B9BD5" w:themeColor="accent1"/>
                <w:spacing w:val="-11"/>
              </w:rPr>
              <w:t xml:space="preserve"> </w:t>
            </w:r>
            <w:r w:rsidRPr="009F0242">
              <w:rPr>
                <w:color w:val="5B9BD5" w:themeColor="accent1"/>
              </w:rPr>
              <w:t>comunicación.</w:t>
            </w:r>
          </w:p>
          <w:p w14:paraId="6C92DEEA" w14:textId="77777777" w:rsidR="005D6213" w:rsidRPr="009F0242" w:rsidRDefault="005D6213" w:rsidP="001B49FE">
            <w:pPr>
              <w:pStyle w:val="TableParagraph"/>
              <w:spacing w:before="2"/>
              <w:rPr>
                <w:rFonts w:ascii="Times New Roman"/>
                <w:color w:val="5B9BD5" w:themeColor="accent1"/>
              </w:rPr>
            </w:pPr>
          </w:p>
          <w:p w14:paraId="597E97AA" w14:textId="77777777" w:rsidR="005D6213" w:rsidRPr="009F0242" w:rsidRDefault="005D6213" w:rsidP="001B49FE">
            <w:pPr>
              <w:pStyle w:val="TableParagraph"/>
              <w:numPr>
                <w:ilvl w:val="0"/>
                <w:numId w:val="1"/>
              </w:numPr>
              <w:tabs>
                <w:tab w:val="left" w:pos="691"/>
              </w:tabs>
              <w:ind w:right="63"/>
              <w:jc w:val="both"/>
              <w:rPr>
                <w:color w:val="5B9BD5" w:themeColor="accent1"/>
              </w:rPr>
            </w:pPr>
            <w:r w:rsidRPr="009F0242">
              <w:rPr>
                <w:color w:val="5B9BD5" w:themeColor="accent1"/>
              </w:rPr>
              <w:t>En materia del desarrollo de la estrategia de comunicación para la Policía Nacional, la asesoría comprenderá el análisis del entono social, político y económico, para la construcción de los contenidos que resalten los resultados operativos de la</w:t>
            </w:r>
            <w:r w:rsidRPr="009F0242">
              <w:rPr>
                <w:color w:val="5B9BD5" w:themeColor="accent1"/>
                <w:spacing w:val="-3"/>
              </w:rPr>
              <w:t xml:space="preserve"> </w:t>
            </w:r>
            <w:r w:rsidRPr="009F0242">
              <w:rPr>
                <w:color w:val="5B9BD5" w:themeColor="accent1"/>
              </w:rPr>
              <w:t>Institución</w:t>
            </w:r>
          </w:p>
          <w:p w14:paraId="688D3AE2" w14:textId="77777777" w:rsidR="005D6213" w:rsidRPr="009F0242" w:rsidRDefault="005D6213" w:rsidP="001B49FE">
            <w:pPr>
              <w:pStyle w:val="TableParagraph"/>
              <w:rPr>
                <w:rFonts w:ascii="Times New Roman"/>
                <w:color w:val="5B9BD5" w:themeColor="accent1"/>
              </w:rPr>
            </w:pPr>
          </w:p>
          <w:p w14:paraId="0D18E00C" w14:textId="77777777" w:rsidR="005D6213" w:rsidRPr="009F0242" w:rsidRDefault="005D6213" w:rsidP="001B49FE">
            <w:pPr>
              <w:pStyle w:val="TableParagraph"/>
              <w:numPr>
                <w:ilvl w:val="0"/>
                <w:numId w:val="1"/>
              </w:numPr>
              <w:tabs>
                <w:tab w:val="left" w:pos="691"/>
              </w:tabs>
              <w:ind w:right="68"/>
              <w:jc w:val="both"/>
              <w:rPr>
                <w:color w:val="5B9BD5" w:themeColor="accent1"/>
              </w:rPr>
            </w:pPr>
            <w:r w:rsidRPr="009F0242">
              <w:rPr>
                <w:color w:val="5B9BD5" w:themeColor="accent1"/>
              </w:rPr>
              <w:t>Elaborar documentos que permitan medir periódicamente el comportamiento de la imagen pública</w:t>
            </w:r>
            <w:r w:rsidRPr="009F0242">
              <w:rPr>
                <w:color w:val="5B9BD5" w:themeColor="accent1"/>
                <w:spacing w:val="-6"/>
              </w:rPr>
              <w:t xml:space="preserve"> </w:t>
            </w:r>
            <w:r w:rsidRPr="009F0242">
              <w:rPr>
                <w:color w:val="5B9BD5" w:themeColor="accent1"/>
              </w:rPr>
              <w:t>Institucional.</w:t>
            </w:r>
          </w:p>
          <w:p w14:paraId="0E57EE13" w14:textId="77777777" w:rsidR="005D6213" w:rsidRDefault="005D6213" w:rsidP="001B49FE">
            <w:pPr>
              <w:pStyle w:val="TableParagraph"/>
              <w:spacing w:before="11"/>
              <w:rPr>
                <w:rFonts w:ascii="Times New Roman"/>
                <w:color w:val="5B9BD5" w:themeColor="accent1"/>
                <w:sz w:val="21"/>
              </w:rPr>
            </w:pPr>
          </w:p>
          <w:p w14:paraId="5E550DD7" w14:textId="77777777" w:rsidR="005D6213" w:rsidRPr="009F0242" w:rsidRDefault="005D6213" w:rsidP="001B49FE">
            <w:pPr>
              <w:pStyle w:val="TableParagraph"/>
              <w:spacing w:before="11"/>
              <w:rPr>
                <w:rFonts w:ascii="Times New Roman"/>
                <w:color w:val="5B9BD5" w:themeColor="accent1"/>
                <w:sz w:val="21"/>
              </w:rPr>
            </w:pPr>
          </w:p>
          <w:p w14:paraId="0000E121" w14:textId="77777777" w:rsidR="005D6213" w:rsidRPr="009F0242" w:rsidRDefault="005D6213" w:rsidP="001B49FE">
            <w:pPr>
              <w:pStyle w:val="TableParagraph"/>
              <w:numPr>
                <w:ilvl w:val="0"/>
                <w:numId w:val="1"/>
              </w:numPr>
              <w:tabs>
                <w:tab w:val="left" w:pos="691"/>
              </w:tabs>
              <w:ind w:right="62"/>
              <w:jc w:val="both"/>
              <w:rPr>
                <w:color w:val="5B9BD5" w:themeColor="accent1"/>
              </w:rPr>
            </w:pPr>
            <w:r w:rsidRPr="009F0242">
              <w:rPr>
                <w:color w:val="5B9BD5" w:themeColor="accent1"/>
              </w:rPr>
              <w:t xml:space="preserve">Coordinar con las oficinas de comunicaciones estratégicas de las diferentes </w:t>
            </w:r>
            <w:r w:rsidRPr="009F0242">
              <w:rPr>
                <w:color w:val="5B9BD5" w:themeColor="accent1"/>
              </w:rPr>
              <w:lastRenderedPageBreak/>
              <w:t>Direcciones, Metropolitanas y Departamentos de Policía, con el fin de unificar criterios a través de capacitaciones en temas de manejo de la información y relacionamiento</w:t>
            </w:r>
            <w:r w:rsidRPr="009F0242">
              <w:rPr>
                <w:color w:val="5B9BD5" w:themeColor="accent1"/>
                <w:spacing w:val="-5"/>
              </w:rPr>
              <w:t xml:space="preserve"> </w:t>
            </w:r>
            <w:r w:rsidRPr="009F0242">
              <w:rPr>
                <w:color w:val="5B9BD5" w:themeColor="accent1"/>
              </w:rPr>
              <w:t>institucional.</w:t>
            </w:r>
          </w:p>
          <w:p w14:paraId="3CC9514E" w14:textId="77777777" w:rsidR="005D6213" w:rsidRPr="009F0242" w:rsidRDefault="005D6213" w:rsidP="001B49FE">
            <w:pPr>
              <w:pStyle w:val="TableParagraph"/>
              <w:rPr>
                <w:rFonts w:ascii="Times New Roman"/>
                <w:color w:val="5B9BD5" w:themeColor="accent1"/>
              </w:rPr>
            </w:pPr>
          </w:p>
          <w:p w14:paraId="1240FE86" w14:textId="77777777" w:rsidR="005D6213" w:rsidRPr="001B49FE" w:rsidRDefault="005D6213" w:rsidP="001B49FE">
            <w:pPr>
              <w:pStyle w:val="TableParagraph"/>
              <w:numPr>
                <w:ilvl w:val="0"/>
                <w:numId w:val="1"/>
              </w:numPr>
              <w:tabs>
                <w:tab w:val="left" w:pos="691"/>
              </w:tabs>
              <w:ind w:right="62"/>
              <w:jc w:val="both"/>
              <w:rPr>
                <w:color w:val="5B9BD5" w:themeColor="accent1"/>
              </w:rPr>
            </w:pPr>
            <w:r w:rsidRPr="001B49FE">
              <w:rPr>
                <w:color w:val="5B9BD5" w:themeColor="accent1"/>
              </w:rPr>
              <w:t>Realizar seguimiento diario a los medios de comunicación nacional y regional</w:t>
            </w:r>
            <w:r w:rsidRPr="001B49FE">
              <w:rPr>
                <w:color w:val="5B9BD5" w:themeColor="accent1"/>
                <w:spacing w:val="49"/>
              </w:rPr>
              <w:t xml:space="preserve"> </w:t>
            </w:r>
            <w:r w:rsidRPr="001B49FE">
              <w:rPr>
                <w:color w:val="5B9BD5" w:themeColor="accent1"/>
              </w:rPr>
              <w:t>para</w:t>
            </w:r>
            <w:r w:rsidRPr="001B49FE">
              <w:rPr>
                <w:color w:val="5B9BD5" w:themeColor="accent1"/>
                <w:spacing w:val="49"/>
              </w:rPr>
              <w:t xml:space="preserve"> </w:t>
            </w:r>
            <w:r w:rsidRPr="001B49FE">
              <w:rPr>
                <w:color w:val="5B9BD5" w:themeColor="accent1"/>
              </w:rPr>
              <w:t>informar</w:t>
            </w:r>
            <w:r w:rsidRPr="001B49FE">
              <w:rPr>
                <w:color w:val="5B9BD5" w:themeColor="accent1"/>
                <w:spacing w:val="48"/>
              </w:rPr>
              <w:t xml:space="preserve"> </w:t>
            </w:r>
            <w:r w:rsidRPr="001B49FE">
              <w:rPr>
                <w:color w:val="5B9BD5" w:themeColor="accent1"/>
              </w:rPr>
              <w:t>a</w:t>
            </w:r>
            <w:r w:rsidRPr="001B49FE">
              <w:rPr>
                <w:color w:val="5B9BD5" w:themeColor="accent1"/>
                <w:spacing w:val="51"/>
              </w:rPr>
              <w:t xml:space="preserve"> </w:t>
            </w:r>
            <w:r w:rsidRPr="001B49FE">
              <w:rPr>
                <w:color w:val="5B9BD5" w:themeColor="accent1"/>
              </w:rPr>
              <w:t>la</w:t>
            </w:r>
            <w:r w:rsidRPr="001B49FE">
              <w:rPr>
                <w:color w:val="5B9BD5" w:themeColor="accent1"/>
                <w:spacing w:val="50"/>
              </w:rPr>
              <w:t xml:space="preserve"> </w:t>
            </w:r>
            <w:r w:rsidRPr="001B49FE">
              <w:rPr>
                <w:color w:val="5B9BD5" w:themeColor="accent1"/>
              </w:rPr>
              <w:t>Dirección</w:t>
            </w:r>
            <w:r w:rsidRPr="001B49FE">
              <w:rPr>
                <w:color w:val="5B9BD5" w:themeColor="accent1"/>
                <w:spacing w:val="49"/>
              </w:rPr>
              <w:t xml:space="preserve"> </w:t>
            </w:r>
            <w:r w:rsidRPr="001B49FE">
              <w:rPr>
                <w:color w:val="5B9BD5" w:themeColor="accent1"/>
              </w:rPr>
              <w:t>General</w:t>
            </w:r>
            <w:r w:rsidRPr="001B49FE">
              <w:rPr>
                <w:color w:val="5B9BD5" w:themeColor="accent1"/>
                <w:spacing w:val="47"/>
              </w:rPr>
              <w:t xml:space="preserve"> </w:t>
            </w:r>
            <w:r w:rsidRPr="001B49FE">
              <w:rPr>
                <w:color w:val="5B9BD5" w:themeColor="accent1"/>
              </w:rPr>
              <w:t>de</w:t>
            </w:r>
            <w:r w:rsidRPr="001B49FE">
              <w:rPr>
                <w:color w:val="5B9BD5" w:themeColor="accent1"/>
                <w:spacing w:val="49"/>
              </w:rPr>
              <w:t xml:space="preserve"> </w:t>
            </w:r>
            <w:r w:rsidRPr="001B49FE">
              <w:rPr>
                <w:color w:val="5B9BD5" w:themeColor="accent1"/>
              </w:rPr>
              <w:t>la</w:t>
            </w:r>
            <w:r w:rsidRPr="001B49FE">
              <w:rPr>
                <w:color w:val="5B9BD5" w:themeColor="accent1"/>
                <w:spacing w:val="49"/>
              </w:rPr>
              <w:t xml:space="preserve"> </w:t>
            </w:r>
            <w:r w:rsidRPr="001B49FE">
              <w:rPr>
                <w:color w:val="5B9BD5" w:themeColor="accent1"/>
              </w:rPr>
              <w:t>Policía</w:t>
            </w:r>
            <w:r w:rsidRPr="001B49FE">
              <w:rPr>
                <w:color w:val="5B9BD5" w:themeColor="accent1"/>
                <w:spacing w:val="49"/>
              </w:rPr>
              <w:t xml:space="preserve"> </w:t>
            </w:r>
            <w:r w:rsidRPr="001B49FE">
              <w:rPr>
                <w:color w:val="5B9BD5" w:themeColor="accent1"/>
              </w:rPr>
              <w:t>Nacional</w:t>
            </w:r>
            <w:r w:rsidRPr="001B49FE">
              <w:rPr>
                <w:color w:val="5B9BD5" w:themeColor="accent1"/>
                <w:spacing w:val="49"/>
              </w:rPr>
              <w:t xml:space="preserve"> </w:t>
            </w:r>
            <w:r w:rsidRPr="001B49FE">
              <w:rPr>
                <w:color w:val="5B9BD5" w:themeColor="accent1"/>
              </w:rPr>
              <w:t>los temas que tengan relación con la Institución.</w:t>
            </w:r>
          </w:p>
          <w:p w14:paraId="62710C21" w14:textId="77777777" w:rsidR="005D6213" w:rsidRDefault="005D6213" w:rsidP="001B49FE">
            <w:pPr>
              <w:rPr>
                <w:color w:val="5B9BD5" w:themeColor="accent1"/>
              </w:rPr>
            </w:pPr>
          </w:p>
          <w:p w14:paraId="25EB49B2" w14:textId="77777777" w:rsidR="005D6213" w:rsidRPr="009F0242" w:rsidRDefault="005D6213" w:rsidP="001B49FE">
            <w:pPr>
              <w:pStyle w:val="TableParagraph"/>
              <w:numPr>
                <w:ilvl w:val="0"/>
                <w:numId w:val="2"/>
              </w:numPr>
              <w:tabs>
                <w:tab w:val="left" w:pos="691"/>
              </w:tabs>
              <w:ind w:right="64"/>
              <w:jc w:val="both"/>
              <w:rPr>
                <w:color w:val="5B9BD5" w:themeColor="accent1"/>
              </w:rPr>
            </w:pPr>
            <w:r w:rsidRPr="009F0242">
              <w:rPr>
                <w:color w:val="5B9BD5" w:themeColor="accent1"/>
              </w:rPr>
              <w:t>Mantener contacto permanente con los diferentes medios de comunicación para eventuales convocatorias y para el manejo de temas de interés institucional.</w:t>
            </w:r>
          </w:p>
          <w:p w14:paraId="4E77073B" w14:textId="77777777" w:rsidR="005D6213" w:rsidRPr="009F0242" w:rsidRDefault="005D6213" w:rsidP="001B49FE">
            <w:pPr>
              <w:pStyle w:val="TableParagraph"/>
              <w:spacing w:before="1"/>
              <w:rPr>
                <w:rFonts w:ascii="Times New Roman"/>
                <w:color w:val="5B9BD5" w:themeColor="accent1"/>
              </w:rPr>
            </w:pPr>
          </w:p>
          <w:p w14:paraId="475D4CE8" w14:textId="77777777" w:rsidR="005D6213" w:rsidRPr="009F0242" w:rsidRDefault="005D6213" w:rsidP="001B49FE">
            <w:pPr>
              <w:pStyle w:val="TableParagraph"/>
              <w:numPr>
                <w:ilvl w:val="0"/>
                <w:numId w:val="2"/>
              </w:numPr>
              <w:tabs>
                <w:tab w:val="left" w:pos="691"/>
              </w:tabs>
              <w:ind w:right="70"/>
              <w:jc w:val="both"/>
              <w:rPr>
                <w:color w:val="5B9BD5" w:themeColor="accent1"/>
              </w:rPr>
            </w:pPr>
            <w:r w:rsidRPr="009F0242">
              <w:rPr>
                <w:color w:val="5B9BD5" w:themeColor="accent1"/>
              </w:rPr>
              <w:t>Asesorar a la Oficina de Comunicaciones Estratégicas de la Policía Nacional en la preparación de acciones comunicacionales ATL y</w:t>
            </w:r>
            <w:r w:rsidRPr="009F0242">
              <w:rPr>
                <w:color w:val="5B9BD5" w:themeColor="accent1"/>
                <w:spacing w:val="-9"/>
              </w:rPr>
              <w:t xml:space="preserve"> </w:t>
            </w:r>
            <w:r w:rsidRPr="009F0242">
              <w:rPr>
                <w:color w:val="5B9BD5" w:themeColor="accent1"/>
              </w:rPr>
              <w:t>BTL.</w:t>
            </w:r>
          </w:p>
          <w:p w14:paraId="615C3E64" w14:textId="77777777" w:rsidR="005D6213" w:rsidRPr="009F0242" w:rsidRDefault="005D6213" w:rsidP="001B49FE">
            <w:pPr>
              <w:pStyle w:val="TableParagraph"/>
              <w:spacing w:before="11"/>
              <w:rPr>
                <w:rFonts w:ascii="Times New Roman"/>
                <w:color w:val="5B9BD5" w:themeColor="accent1"/>
                <w:sz w:val="21"/>
              </w:rPr>
            </w:pPr>
          </w:p>
          <w:p w14:paraId="2AD26190" w14:textId="77777777" w:rsidR="005D6213" w:rsidRPr="009F0242" w:rsidRDefault="005D6213" w:rsidP="001B49FE">
            <w:pPr>
              <w:pStyle w:val="TableParagraph"/>
              <w:numPr>
                <w:ilvl w:val="0"/>
                <w:numId w:val="2"/>
              </w:numPr>
              <w:tabs>
                <w:tab w:val="left" w:pos="833"/>
              </w:tabs>
              <w:ind w:right="62"/>
              <w:jc w:val="both"/>
              <w:rPr>
                <w:color w:val="5B9BD5" w:themeColor="accent1"/>
              </w:rPr>
            </w:pPr>
            <w:r w:rsidRPr="009F0242">
              <w:rPr>
                <w:color w:val="5B9BD5" w:themeColor="accent1"/>
              </w:rPr>
              <w:t>Asesorar y participar en la construcción de contenidos originados para los medios masivos de comunicación internos y</w:t>
            </w:r>
            <w:r w:rsidRPr="009F0242">
              <w:rPr>
                <w:color w:val="5B9BD5" w:themeColor="accent1"/>
                <w:spacing w:val="-5"/>
              </w:rPr>
              <w:t xml:space="preserve"> </w:t>
            </w:r>
            <w:r w:rsidRPr="009F0242">
              <w:rPr>
                <w:color w:val="5B9BD5" w:themeColor="accent1"/>
              </w:rPr>
              <w:t>externos.</w:t>
            </w:r>
          </w:p>
          <w:p w14:paraId="63F5A5FB" w14:textId="77777777" w:rsidR="005D6213" w:rsidRPr="009F0242" w:rsidRDefault="005D6213" w:rsidP="001B49FE">
            <w:pPr>
              <w:pStyle w:val="TableParagraph"/>
              <w:spacing w:before="11"/>
              <w:rPr>
                <w:rFonts w:ascii="Times New Roman"/>
                <w:color w:val="5B9BD5" w:themeColor="accent1"/>
                <w:sz w:val="21"/>
              </w:rPr>
            </w:pPr>
          </w:p>
          <w:p w14:paraId="61ED71C3" w14:textId="77777777" w:rsidR="005D6213" w:rsidRDefault="005D6213" w:rsidP="001B49FE">
            <w:pPr>
              <w:pStyle w:val="TableParagraph"/>
              <w:numPr>
                <w:ilvl w:val="0"/>
                <w:numId w:val="2"/>
              </w:numPr>
              <w:tabs>
                <w:tab w:val="left" w:pos="833"/>
              </w:tabs>
              <w:ind w:right="67"/>
              <w:jc w:val="both"/>
              <w:rPr>
                <w:color w:val="5B9BD5" w:themeColor="accent1"/>
              </w:rPr>
            </w:pPr>
            <w:r w:rsidRPr="009F0242">
              <w:rPr>
                <w:color w:val="5B9BD5" w:themeColor="accent1"/>
              </w:rPr>
              <w:t>Elaborar mensualmente un informe de las actividades realizadas en desarrollo de la ejecución del</w:t>
            </w:r>
            <w:r w:rsidRPr="009F0242">
              <w:rPr>
                <w:color w:val="5B9BD5" w:themeColor="accent1"/>
                <w:spacing w:val="-3"/>
              </w:rPr>
              <w:t xml:space="preserve"> </w:t>
            </w:r>
            <w:r w:rsidRPr="009F0242">
              <w:rPr>
                <w:color w:val="5B9BD5" w:themeColor="accent1"/>
              </w:rPr>
              <w:t>contrato.</w:t>
            </w:r>
          </w:p>
          <w:p w14:paraId="6D322F09" w14:textId="77777777" w:rsidR="005D6213" w:rsidRDefault="005D6213" w:rsidP="001B49FE">
            <w:pPr>
              <w:pStyle w:val="Prrafodelista"/>
              <w:rPr>
                <w:color w:val="5B9BD5" w:themeColor="accent1"/>
              </w:rPr>
            </w:pPr>
          </w:p>
          <w:p w14:paraId="39436D5F" w14:textId="77777777" w:rsidR="005D6213" w:rsidRPr="009F0242" w:rsidRDefault="005D6213" w:rsidP="001B49FE">
            <w:pPr>
              <w:pStyle w:val="TableParagraph"/>
              <w:jc w:val="both"/>
              <w:rPr>
                <w:color w:val="5B9BD5" w:themeColor="accent1"/>
              </w:rPr>
            </w:pPr>
            <w:r>
              <w:rPr>
                <w:color w:val="5B9BD5" w:themeColor="accent1"/>
              </w:rPr>
              <w:t>Nota: l</w:t>
            </w:r>
            <w:r w:rsidRPr="009F0242">
              <w:rPr>
                <w:color w:val="5B9BD5" w:themeColor="accent1"/>
              </w:rPr>
              <w:t>as obligaciones generales del contratista y las de la Policía Nacional se encuentran en los Anexos No.4 y 5 del estudio previo.</w:t>
            </w:r>
          </w:p>
          <w:p w14:paraId="6AC7AE26" w14:textId="77777777" w:rsidR="005D6213" w:rsidRDefault="005D6213" w:rsidP="001B49FE">
            <w:pPr>
              <w:rPr>
                <w:color w:val="5B9BD5" w:themeColor="accent1"/>
              </w:rPr>
            </w:pPr>
            <w:r w:rsidRPr="009F0242">
              <w:rPr>
                <w:color w:val="5B9BD5" w:themeColor="accent1"/>
              </w:rPr>
              <w:t>(SE DEBE AJUSTAR DE ACUERDO A LO ESTABLECIDO EN EL ESTUDIO PREVIO)</w:t>
            </w:r>
          </w:p>
          <w:p w14:paraId="0970E371" w14:textId="77777777" w:rsidR="005D6213" w:rsidRPr="00F8738A" w:rsidRDefault="005D6213" w:rsidP="001B49FE">
            <w:pPr>
              <w:rPr>
                <w:rFonts w:ascii="Arial" w:hAnsi="Arial" w:cs="Arial"/>
              </w:rPr>
            </w:pPr>
          </w:p>
        </w:tc>
      </w:tr>
      <w:tr w:rsidR="005D6213" w14:paraId="571DCD3B" w14:textId="77777777" w:rsidTr="00933B07">
        <w:tc>
          <w:tcPr>
            <w:tcW w:w="2174" w:type="dxa"/>
          </w:tcPr>
          <w:p w14:paraId="7780B4DA" w14:textId="77777777" w:rsidR="005D6213" w:rsidRDefault="005D6213" w:rsidP="00335A6A">
            <w:pPr>
              <w:rPr>
                <w:b/>
              </w:rPr>
            </w:pPr>
          </w:p>
          <w:p w14:paraId="1FA70B0E" w14:textId="77777777" w:rsidR="005D6213" w:rsidRDefault="005D6213" w:rsidP="00335A6A">
            <w:pPr>
              <w:rPr>
                <w:b/>
              </w:rPr>
            </w:pPr>
          </w:p>
          <w:p w14:paraId="665FD54D" w14:textId="77777777" w:rsidR="005D6213" w:rsidRDefault="005D6213" w:rsidP="00335A6A">
            <w:pPr>
              <w:rPr>
                <w:b/>
              </w:rPr>
            </w:pPr>
          </w:p>
          <w:p w14:paraId="0586D42D" w14:textId="77777777" w:rsidR="005D6213" w:rsidRPr="0062059F" w:rsidRDefault="005D6213" w:rsidP="00335A6A">
            <w:pPr>
              <w:rPr>
                <w:rFonts w:ascii="Arial" w:hAnsi="Arial" w:cs="Arial"/>
              </w:rPr>
            </w:pPr>
            <w:r w:rsidRPr="0062059F">
              <w:rPr>
                <w:rFonts w:ascii="Arial" w:hAnsi="Arial" w:cs="Arial"/>
                <w:b/>
              </w:rPr>
              <w:t>4) Valor:</w:t>
            </w:r>
          </w:p>
        </w:tc>
        <w:tc>
          <w:tcPr>
            <w:tcW w:w="8776" w:type="dxa"/>
            <w:gridSpan w:val="11"/>
          </w:tcPr>
          <w:p w14:paraId="208676BA" w14:textId="77777777" w:rsidR="005D6213" w:rsidRPr="00A343A8" w:rsidRDefault="005D6213" w:rsidP="00A343A8">
            <w:pPr>
              <w:pStyle w:val="TableParagraph"/>
              <w:ind w:right="60"/>
              <w:jc w:val="both"/>
              <w:rPr>
                <w:color w:val="5B9BD5" w:themeColor="accent1"/>
              </w:rPr>
            </w:pPr>
            <w:r w:rsidRPr="00A343A8">
              <w:rPr>
                <w:color w:val="5B9BD5" w:themeColor="accent1"/>
              </w:rPr>
              <w:t xml:space="preserve">El valor del contrato es por la suma de </w:t>
            </w:r>
            <w:r w:rsidRPr="00A343A8">
              <w:rPr>
                <w:b/>
                <w:color w:val="5B9BD5" w:themeColor="accent1"/>
              </w:rPr>
              <w:t xml:space="preserve">NOVENTA MILLONES DE PESOS M/L ($90.000.000,00) </w:t>
            </w:r>
            <w:r w:rsidRPr="00A343A8">
              <w:rPr>
                <w:color w:val="5B9BD5" w:themeColor="accent1"/>
              </w:rPr>
              <w:t xml:space="preserve">incluidos todos los impuestos y costos a que haya lugar. El pago del presente contrato se hará con cargo al rubro presupuestal </w:t>
            </w:r>
            <w:r w:rsidR="00967F3E">
              <w:rPr>
                <w:color w:val="5B9BD5" w:themeColor="accent1"/>
              </w:rPr>
              <w:t xml:space="preserve">de la </w:t>
            </w:r>
            <w:r w:rsidRPr="00A343A8">
              <w:rPr>
                <w:color w:val="5B9BD5" w:themeColor="accent1"/>
              </w:rPr>
              <w:t xml:space="preserve">Dependencia </w:t>
            </w:r>
            <w:r w:rsidR="00967F3E">
              <w:rPr>
                <w:color w:val="5B9BD5" w:themeColor="accent1"/>
              </w:rPr>
              <w:t>de</w:t>
            </w:r>
            <w:r w:rsidRPr="00A343A8">
              <w:rPr>
                <w:color w:val="5B9BD5" w:themeColor="accent1"/>
              </w:rPr>
              <w:t xml:space="preserve"> COEST; Posición Catálogo de Gasto. A-02-02-02-008-003 Otros servicios profesionales científicos y técnicos; Recurso. 10, según Certificado de Disponibilidad Presupuestal No. 20120 del 05 de marzo de 2020, expedido por la Jefe Grupo de Presupuesto General- Área Finan</w:t>
            </w:r>
            <w:r w:rsidR="00967F3E">
              <w:rPr>
                <w:color w:val="5B9BD5" w:themeColor="accent1"/>
              </w:rPr>
              <w:t>ciera</w:t>
            </w:r>
            <w:r w:rsidRPr="00A343A8">
              <w:rPr>
                <w:color w:val="5B9BD5" w:themeColor="accent1"/>
              </w:rPr>
              <w:t xml:space="preserve"> de la Dirección Administrativa y Financiera de la Policía Nacional.</w:t>
            </w:r>
          </w:p>
          <w:p w14:paraId="61856FC5" w14:textId="77777777" w:rsidR="005D6213" w:rsidRPr="00A343A8" w:rsidRDefault="005D6213" w:rsidP="00A343A8">
            <w:pPr>
              <w:rPr>
                <w:rFonts w:ascii="Arial" w:hAnsi="Arial" w:cs="Arial"/>
                <w:color w:val="5B9BD5" w:themeColor="accent1"/>
              </w:rPr>
            </w:pPr>
            <w:r w:rsidRPr="00A343A8">
              <w:rPr>
                <w:color w:val="5B9BD5" w:themeColor="accent1"/>
              </w:rPr>
              <w:t>(SE DEBE AJUSTAR DE ACUERDO A LO ESTABLECIDO EN EL ESTUDIO PREVIO).</w:t>
            </w:r>
          </w:p>
        </w:tc>
      </w:tr>
      <w:tr w:rsidR="005D6213" w14:paraId="616E22BE" w14:textId="77777777" w:rsidTr="00933B07">
        <w:tc>
          <w:tcPr>
            <w:tcW w:w="2174" w:type="dxa"/>
          </w:tcPr>
          <w:p w14:paraId="2D572328" w14:textId="77777777" w:rsidR="005D6213" w:rsidRDefault="005D6213" w:rsidP="00335A6A">
            <w:pPr>
              <w:rPr>
                <w:rFonts w:ascii="Arial" w:hAnsi="Arial" w:cs="Arial"/>
                <w:b/>
              </w:rPr>
            </w:pPr>
          </w:p>
          <w:p w14:paraId="02EC7D64" w14:textId="77777777" w:rsidR="005D6213" w:rsidRDefault="005D6213" w:rsidP="00335A6A">
            <w:pPr>
              <w:rPr>
                <w:rFonts w:ascii="Arial" w:hAnsi="Arial" w:cs="Arial"/>
                <w:b/>
              </w:rPr>
            </w:pPr>
          </w:p>
          <w:p w14:paraId="45932039" w14:textId="77777777" w:rsidR="005D6213" w:rsidRDefault="005D6213" w:rsidP="00335A6A">
            <w:pPr>
              <w:rPr>
                <w:rFonts w:ascii="Arial" w:hAnsi="Arial" w:cs="Arial"/>
                <w:b/>
              </w:rPr>
            </w:pPr>
          </w:p>
          <w:p w14:paraId="3847FBB5" w14:textId="77777777" w:rsidR="005D6213" w:rsidRDefault="005D6213" w:rsidP="00335A6A">
            <w:pPr>
              <w:rPr>
                <w:rFonts w:ascii="Arial" w:hAnsi="Arial" w:cs="Arial"/>
                <w:b/>
              </w:rPr>
            </w:pPr>
          </w:p>
          <w:p w14:paraId="3C9026CC" w14:textId="77777777" w:rsidR="005D6213" w:rsidRDefault="005D6213" w:rsidP="00335A6A">
            <w:pPr>
              <w:rPr>
                <w:rFonts w:ascii="Arial" w:hAnsi="Arial" w:cs="Arial"/>
                <w:b/>
              </w:rPr>
            </w:pPr>
          </w:p>
          <w:p w14:paraId="012D2400" w14:textId="77777777" w:rsidR="005D6213" w:rsidRDefault="005D6213" w:rsidP="00335A6A">
            <w:pPr>
              <w:rPr>
                <w:rFonts w:ascii="Arial" w:hAnsi="Arial" w:cs="Arial"/>
                <w:b/>
              </w:rPr>
            </w:pPr>
          </w:p>
          <w:p w14:paraId="3BCAB6D8" w14:textId="77777777" w:rsidR="005D6213" w:rsidRPr="0062059F" w:rsidRDefault="005D6213" w:rsidP="00335A6A">
            <w:pPr>
              <w:rPr>
                <w:rFonts w:ascii="Arial" w:hAnsi="Arial" w:cs="Arial"/>
                <w:color w:val="5B9BD5" w:themeColor="accent1"/>
              </w:rPr>
            </w:pPr>
            <w:r w:rsidRPr="0062059F">
              <w:rPr>
                <w:rFonts w:ascii="Arial" w:hAnsi="Arial" w:cs="Arial"/>
                <w:b/>
              </w:rPr>
              <w:t>5) Forma de pago:</w:t>
            </w:r>
          </w:p>
        </w:tc>
        <w:tc>
          <w:tcPr>
            <w:tcW w:w="8776" w:type="dxa"/>
            <w:gridSpan w:val="11"/>
          </w:tcPr>
          <w:p w14:paraId="6AD541B4" w14:textId="77777777" w:rsidR="005D6213" w:rsidRPr="0062059F" w:rsidRDefault="005D6213" w:rsidP="00243580">
            <w:pPr>
              <w:pStyle w:val="TableParagraph"/>
              <w:ind w:left="124" w:right="60"/>
              <w:jc w:val="both"/>
              <w:rPr>
                <w:color w:val="5B9BD5" w:themeColor="accent1"/>
              </w:rPr>
            </w:pPr>
            <w:r w:rsidRPr="0062059F">
              <w:rPr>
                <w:color w:val="5B9BD5" w:themeColor="accent1"/>
              </w:rPr>
              <w:t xml:space="preserve">La Policía Nacional realizará diez (10) pagos al CONTRATISTA, que se efectuarán entre el 26 y 30 de cada mes a partir del mes de marzo de la presente anualidad. Cada pago será por la suma de </w:t>
            </w:r>
            <w:r w:rsidRPr="0062059F">
              <w:rPr>
                <w:b/>
                <w:color w:val="5B9BD5" w:themeColor="accent1"/>
              </w:rPr>
              <w:t xml:space="preserve">NUEVE MILLONES DE PESOS ($9.000.000,00) M/L, </w:t>
            </w:r>
            <w:r w:rsidRPr="0062059F">
              <w:rPr>
                <w:color w:val="5B9BD5" w:themeColor="accent1"/>
              </w:rPr>
              <w:t xml:space="preserve">los cuales se efectuarán una vez se perfeccione el presente documento y se emita el recibo a satisfacción para cada uno de ellos, por parte del supervisor del contrato. Para efectos del pago, </w:t>
            </w:r>
            <w:r w:rsidRPr="0062059F">
              <w:rPr>
                <w:b/>
                <w:color w:val="5B9BD5" w:themeColor="accent1"/>
              </w:rPr>
              <w:t xml:space="preserve">EL CONTRATISTA </w:t>
            </w:r>
            <w:r w:rsidRPr="0062059F">
              <w:rPr>
                <w:color w:val="5B9BD5" w:themeColor="accent1"/>
              </w:rPr>
              <w:t>deberá presentar</w:t>
            </w:r>
            <w:r w:rsidRPr="0062059F">
              <w:rPr>
                <w:color w:val="5B9BD5" w:themeColor="accent1"/>
                <w:spacing w:val="9"/>
              </w:rPr>
              <w:t xml:space="preserve"> </w:t>
            </w:r>
            <w:r w:rsidRPr="0062059F">
              <w:rPr>
                <w:color w:val="5B9BD5" w:themeColor="accent1"/>
              </w:rPr>
              <w:t>los</w:t>
            </w:r>
            <w:r w:rsidRPr="0062059F">
              <w:rPr>
                <w:color w:val="5B9BD5" w:themeColor="accent1"/>
                <w:spacing w:val="9"/>
              </w:rPr>
              <w:t xml:space="preserve"> </w:t>
            </w:r>
            <w:r w:rsidRPr="0062059F">
              <w:rPr>
                <w:color w:val="5B9BD5" w:themeColor="accent1"/>
              </w:rPr>
              <w:t>documentos</w:t>
            </w:r>
            <w:r w:rsidRPr="0062059F">
              <w:rPr>
                <w:color w:val="5B9BD5" w:themeColor="accent1"/>
                <w:spacing w:val="10"/>
              </w:rPr>
              <w:t xml:space="preserve"> </w:t>
            </w:r>
            <w:r w:rsidRPr="0062059F">
              <w:rPr>
                <w:color w:val="5B9BD5" w:themeColor="accent1"/>
              </w:rPr>
              <w:t>correspondientes,</w:t>
            </w:r>
            <w:r w:rsidRPr="0062059F">
              <w:rPr>
                <w:color w:val="5B9BD5" w:themeColor="accent1"/>
                <w:spacing w:val="10"/>
              </w:rPr>
              <w:t xml:space="preserve"> </w:t>
            </w:r>
            <w:r w:rsidRPr="0062059F">
              <w:rPr>
                <w:color w:val="5B9BD5" w:themeColor="accent1"/>
              </w:rPr>
              <w:t>con</w:t>
            </w:r>
            <w:r w:rsidRPr="0062059F">
              <w:rPr>
                <w:color w:val="5B9BD5" w:themeColor="accent1"/>
                <w:spacing w:val="5"/>
              </w:rPr>
              <w:t xml:space="preserve"> </w:t>
            </w:r>
            <w:r w:rsidRPr="0062059F">
              <w:rPr>
                <w:color w:val="5B9BD5" w:themeColor="accent1"/>
              </w:rPr>
              <w:t>una</w:t>
            </w:r>
            <w:r w:rsidRPr="0062059F">
              <w:rPr>
                <w:color w:val="5B9BD5" w:themeColor="accent1"/>
                <w:spacing w:val="9"/>
              </w:rPr>
              <w:t xml:space="preserve"> </w:t>
            </w:r>
            <w:r w:rsidRPr="0062059F">
              <w:rPr>
                <w:color w:val="5B9BD5" w:themeColor="accent1"/>
              </w:rPr>
              <w:t>antelación</w:t>
            </w:r>
            <w:r w:rsidRPr="0062059F">
              <w:rPr>
                <w:color w:val="5B9BD5" w:themeColor="accent1"/>
                <w:spacing w:val="8"/>
              </w:rPr>
              <w:t xml:space="preserve"> </w:t>
            </w:r>
            <w:r w:rsidRPr="0062059F">
              <w:rPr>
                <w:color w:val="5B9BD5" w:themeColor="accent1"/>
              </w:rPr>
              <w:t>no</w:t>
            </w:r>
            <w:r w:rsidRPr="0062059F">
              <w:rPr>
                <w:color w:val="5B9BD5" w:themeColor="accent1"/>
                <w:spacing w:val="7"/>
              </w:rPr>
              <w:t xml:space="preserve"> </w:t>
            </w:r>
            <w:r w:rsidRPr="0062059F">
              <w:rPr>
                <w:color w:val="5B9BD5" w:themeColor="accent1"/>
              </w:rPr>
              <w:t>inferior</w:t>
            </w:r>
            <w:r w:rsidRPr="0062059F">
              <w:rPr>
                <w:color w:val="5B9BD5" w:themeColor="accent1"/>
                <w:spacing w:val="10"/>
              </w:rPr>
              <w:t xml:space="preserve"> </w:t>
            </w:r>
            <w:r w:rsidRPr="0062059F">
              <w:rPr>
                <w:color w:val="5B9BD5" w:themeColor="accent1"/>
              </w:rPr>
              <w:t>a</w:t>
            </w:r>
            <w:r w:rsidRPr="0062059F">
              <w:rPr>
                <w:color w:val="5B9BD5" w:themeColor="accent1"/>
                <w:spacing w:val="8"/>
              </w:rPr>
              <w:t xml:space="preserve"> </w:t>
            </w:r>
            <w:r w:rsidRPr="0062059F">
              <w:rPr>
                <w:color w:val="5B9BD5" w:themeColor="accent1"/>
              </w:rPr>
              <w:t>diez</w:t>
            </w:r>
            <w:r w:rsidR="00243580">
              <w:rPr>
                <w:color w:val="5B9BD5" w:themeColor="accent1"/>
              </w:rPr>
              <w:t xml:space="preserve"> </w:t>
            </w:r>
            <w:r w:rsidRPr="0062059F">
              <w:rPr>
                <w:color w:val="5B9BD5" w:themeColor="accent1"/>
              </w:rPr>
              <w:t xml:space="preserve">(10) días a la fecha prevista para el mismo; su incumplimiento tendrá como efecto la reprogramación presupuestal para el mes siguiente. Así mismo, </w:t>
            </w:r>
            <w:r w:rsidRPr="0062059F">
              <w:rPr>
                <w:b/>
                <w:color w:val="5B9BD5" w:themeColor="accent1"/>
              </w:rPr>
              <w:t xml:space="preserve">EL CONTRATISTA </w:t>
            </w:r>
            <w:r w:rsidRPr="0062059F">
              <w:rPr>
                <w:color w:val="5B9BD5" w:themeColor="accent1"/>
              </w:rPr>
              <w:t xml:space="preserve">deberá relacionar en la respectiva cuenta de cobro, el número o referencia de la planilla de pago de los aportes al Sistema de Seguridad Social Integral, mes vencido, que le corresponden según la ley. La supervisión de este contrato se ejercerá a través del Jefe de la Oficina de </w:t>
            </w:r>
            <w:r w:rsidR="00243580">
              <w:rPr>
                <w:color w:val="5B9BD5" w:themeColor="accent1"/>
              </w:rPr>
              <w:t>Comunicaciones E</w:t>
            </w:r>
            <w:r w:rsidRPr="0062059F">
              <w:rPr>
                <w:color w:val="5B9BD5" w:themeColor="accent1"/>
              </w:rPr>
              <w:t>stratégicas o quien haga sus veces, (anexo No. 7 del estudio previo).</w:t>
            </w:r>
          </w:p>
          <w:p w14:paraId="12467567" w14:textId="77777777" w:rsidR="005D6213" w:rsidRPr="0062059F" w:rsidRDefault="005D6213" w:rsidP="0062059F">
            <w:pPr>
              <w:pStyle w:val="TableParagraph"/>
              <w:spacing w:before="1"/>
              <w:rPr>
                <w:color w:val="5B9BD5" w:themeColor="accent1"/>
              </w:rPr>
            </w:pPr>
          </w:p>
          <w:p w14:paraId="3412B02F" w14:textId="77777777" w:rsidR="005D6213" w:rsidRDefault="005D6213" w:rsidP="0062059F">
            <w:pPr>
              <w:rPr>
                <w:rFonts w:ascii="Arial" w:hAnsi="Arial" w:cs="Arial"/>
                <w:color w:val="5B9BD5" w:themeColor="accent1"/>
              </w:rPr>
            </w:pPr>
            <w:r w:rsidRPr="0062059F">
              <w:rPr>
                <w:rFonts w:ascii="Arial" w:hAnsi="Arial" w:cs="Arial"/>
                <w:color w:val="5B9BD5" w:themeColor="accent1"/>
              </w:rPr>
              <w:t>(SE DEBE AJUSTAR DE ACUERDO A LO ESTABLECIDO EN EL ESTUDIO PREVIO).</w:t>
            </w:r>
          </w:p>
          <w:p w14:paraId="4BFDC4A7" w14:textId="77777777" w:rsidR="005D6213" w:rsidRPr="0062059F" w:rsidRDefault="005D6213" w:rsidP="0062059F">
            <w:pPr>
              <w:rPr>
                <w:rFonts w:ascii="Arial" w:hAnsi="Arial" w:cs="Arial"/>
                <w:color w:val="5B9BD5" w:themeColor="accent1"/>
              </w:rPr>
            </w:pPr>
          </w:p>
        </w:tc>
      </w:tr>
      <w:tr w:rsidR="005D6213" w14:paraId="53689966" w14:textId="77777777" w:rsidTr="00933B07">
        <w:tc>
          <w:tcPr>
            <w:tcW w:w="2174" w:type="dxa"/>
          </w:tcPr>
          <w:p w14:paraId="5937B853" w14:textId="77777777" w:rsidR="005D6213" w:rsidRPr="00E70EB6" w:rsidRDefault="005D6213" w:rsidP="00335A6A">
            <w:pPr>
              <w:rPr>
                <w:rFonts w:ascii="Arial" w:hAnsi="Arial" w:cs="Arial"/>
              </w:rPr>
            </w:pPr>
            <w:r w:rsidRPr="00E70EB6">
              <w:rPr>
                <w:rFonts w:ascii="Arial" w:hAnsi="Arial" w:cs="Arial"/>
                <w:b/>
              </w:rPr>
              <w:lastRenderedPageBreak/>
              <w:t>6) Garantía:</w:t>
            </w:r>
          </w:p>
        </w:tc>
        <w:tc>
          <w:tcPr>
            <w:tcW w:w="8776" w:type="dxa"/>
            <w:gridSpan w:val="11"/>
          </w:tcPr>
          <w:p w14:paraId="49A7382B" w14:textId="77777777" w:rsidR="005D6213" w:rsidRDefault="005D6213" w:rsidP="00E70EB6">
            <w:pPr>
              <w:pStyle w:val="TableParagraph"/>
              <w:ind w:right="61"/>
              <w:jc w:val="both"/>
            </w:pPr>
            <w:r>
              <w:t>El contratista dentro de los  tres  (3)  días calendario siguientes a la fecha de  firma del presente contrato se obliga a constituir en favor de la Policía Nacional, en una Compañía de Seguros, legalmente autorizada para funcionar en Colombia, cuyas pólizas matrices estén debidamente aprobadas por la Superintendencia Financiera, una garantía única de cumplimiento que ampare los siguientes</w:t>
            </w:r>
            <w:r>
              <w:rPr>
                <w:spacing w:val="-3"/>
              </w:rPr>
              <w:t xml:space="preserve"> </w:t>
            </w:r>
            <w:r>
              <w:t>riesgos:</w:t>
            </w:r>
          </w:p>
          <w:p w14:paraId="2F22B8AB" w14:textId="77777777" w:rsidR="005D6213" w:rsidRDefault="005D6213" w:rsidP="00335A6A">
            <w:pPr>
              <w:rPr>
                <w:rFonts w:ascii="Arial" w:hAnsi="Arial" w:cs="Arial"/>
              </w:rPr>
            </w:pPr>
          </w:p>
          <w:tbl>
            <w:tblPr>
              <w:tblStyle w:val="Tablaconcuadrcula"/>
              <w:tblW w:w="0" w:type="auto"/>
              <w:tblInd w:w="121" w:type="dxa"/>
              <w:tblLook w:val="04A0" w:firstRow="1" w:lastRow="0" w:firstColumn="1" w:lastColumn="0" w:noHBand="0" w:noVBand="1"/>
            </w:tblPr>
            <w:tblGrid>
              <w:gridCol w:w="2621"/>
              <w:gridCol w:w="2621"/>
              <w:gridCol w:w="2622"/>
            </w:tblGrid>
            <w:tr w:rsidR="005D6213" w14:paraId="18EE5176" w14:textId="77777777" w:rsidTr="002C09D8">
              <w:trPr>
                <w:trHeight w:val="245"/>
              </w:trPr>
              <w:tc>
                <w:tcPr>
                  <w:tcW w:w="2621" w:type="dxa"/>
                </w:tcPr>
                <w:p w14:paraId="621332F0" w14:textId="77777777" w:rsidR="005D6213" w:rsidRDefault="005D6213" w:rsidP="00E70EB6">
                  <w:pPr>
                    <w:pStyle w:val="TableParagraph"/>
                    <w:ind w:right="61"/>
                    <w:jc w:val="both"/>
                  </w:pPr>
                  <w:r>
                    <w:rPr>
                      <w:b/>
                    </w:rPr>
                    <w:t>Amparo</w:t>
                  </w:r>
                </w:p>
              </w:tc>
              <w:tc>
                <w:tcPr>
                  <w:tcW w:w="2621" w:type="dxa"/>
                </w:tcPr>
                <w:p w14:paraId="15961195" w14:textId="77777777" w:rsidR="005D6213" w:rsidRDefault="005D6213" w:rsidP="00E70EB6">
                  <w:pPr>
                    <w:pStyle w:val="TableParagraph"/>
                    <w:ind w:right="61"/>
                    <w:jc w:val="both"/>
                  </w:pPr>
                  <w:r>
                    <w:rPr>
                      <w:b/>
                    </w:rPr>
                    <w:t>Vigencia</w:t>
                  </w:r>
                </w:p>
              </w:tc>
              <w:tc>
                <w:tcPr>
                  <w:tcW w:w="2622" w:type="dxa"/>
                </w:tcPr>
                <w:p w14:paraId="392D464A" w14:textId="77777777" w:rsidR="005D6213" w:rsidRDefault="005D6213" w:rsidP="00E70EB6">
                  <w:pPr>
                    <w:pStyle w:val="TableParagraph"/>
                    <w:ind w:right="61"/>
                    <w:jc w:val="both"/>
                  </w:pPr>
                  <w:r>
                    <w:rPr>
                      <w:b/>
                    </w:rPr>
                    <w:t>Monto</w:t>
                  </w:r>
                  <w:r>
                    <w:rPr>
                      <w:b/>
                      <w:spacing w:val="-2"/>
                    </w:rPr>
                    <w:t xml:space="preserve"> </w:t>
                  </w:r>
                  <w:r>
                    <w:rPr>
                      <w:b/>
                    </w:rPr>
                    <w:t>asegurado</w:t>
                  </w:r>
                </w:p>
              </w:tc>
            </w:tr>
            <w:tr w:rsidR="005D6213" w14:paraId="59772A7F" w14:textId="77777777" w:rsidTr="002C09D8">
              <w:trPr>
                <w:trHeight w:val="245"/>
              </w:trPr>
              <w:tc>
                <w:tcPr>
                  <w:tcW w:w="2621" w:type="dxa"/>
                </w:tcPr>
                <w:p w14:paraId="09B7E7C6" w14:textId="77777777" w:rsidR="005D6213" w:rsidRDefault="005D6213" w:rsidP="00E70EB6">
                  <w:pPr>
                    <w:pStyle w:val="TableParagraph"/>
                    <w:ind w:right="61"/>
                    <w:jc w:val="both"/>
                  </w:pPr>
                  <w:r w:rsidRPr="009F0242">
                    <w:rPr>
                      <w:b/>
                      <w:color w:val="44546A" w:themeColor="text2"/>
                    </w:rPr>
                    <w:t>Cumplimiento</w:t>
                  </w:r>
                </w:p>
              </w:tc>
              <w:tc>
                <w:tcPr>
                  <w:tcW w:w="2621" w:type="dxa"/>
                </w:tcPr>
                <w:p w14:paraId="6F434A7A" w14:textId="77777777" w:rsidR="005D6213" w:rsidRDefault="005D6213" w:rsidP="00E70EB6">
                  <w:pPr>
                    <w:pStyle w:val="TableParagraph"/>
                    <w:ind w:right="61"/>
                    <w:jc w:val="both"/>
                  </w:pPr>
                  <w:r>
                    <w:t>14 meses, a partir de la fecha de suscripción del contrato.</w:t>
                  </w:r>
                </w:p>
              </w:tc>
              <w:tc>
                <w:tcPr>
                  <w:tcW w:w="2622" w:type="dxa"/>
                </w:tcPr>
                <w:p w14:paraId="038D2954" w14:textId="77777777" w:rsidR="005D6213" w:rsidRDefault="005D6213" w:rsidP="00E70EB6">
                  <w:pPr>
                    <w:pStyle w:val="TableParagraph"/>
                    <w:ind w:right="61"/>
                    <w:jc w:val="both"/>
                  </w:pPr>
                  <w:r>
                    <w:t>20% del valor total del contrato.</w:t>
                  </w:r>
                </w:p>
              </w:tc>
            </w:tr>
            <w:tr w:rsidR="005D6213" w14:paraId="3F9763ED" w14:textId="77777777" w:rsidTr="002C09D8">
              <w:trPr>
                <w:trHeight w:val="245"/>
              </w:trPr>
              <w:tc>
                <w:tcPr>
                  <w:tcW w:w="2621" w:type="dxa"/>
                </w:tcPr>
                <w:p w14:paraId="4BA61FB4" w14:textId="77777777" w:rsidR="005D6213" w:rsidRDefault="005D6213" w:rsidP="00E70EB6">
                  <w:pPr>
                    <w:pStyle w:val="TableParagraph"/>
                    <w:ind w:right="61"/>
                    <w:jc w:val="both"/>
                  </w:pPr>
                  <w:r w:rsidRPr="009F0242">
                    <w:rPr>
                      <w:b/>
                      <w:color w:val="44546A" w:themeColor="text2"/>
                    </w:rPr>
                    <w:t>Calidad</w:t>
                  </w:r>
                </w:p>
              </w:tc>
              <w:tc>
                <w:tcPr>
                  <w:tcW w:w="2621" w:type="dxa"/>
                </w:tcPr>
                <w:p w14:paraId="3F1B26DD" w14:textId="77777777" w:rsidR="005D6213" w:rsidRDefault="005D6213" w:rsidP="00E70EB6">
                  <w:pPr>
                    <w:pStyle w:val="TableParagraph"/>
                    <w:ind w:right="61"/>
                    <w:jc w:val="both"/>
                  </w:pPr>
                  <w:r>
                    <w:t>14 meses, a partir de la fecha de suscripción del contrato.</w:t>
                  </w:r>
                </w:p>
              </w:tc>
              <w:tc>
                <w:tcPr>
                  <w:tcW w:w="2622" w:type="dxa"/>
                </w:tcPr>
                <w:p w14:paraId="0FAECA66" w14:textId="77777777" w:rsidR="005D6213" w:rsidRDefault="005D6213" w:rsidP="00E70EB6">
                  <w:pPr>
                    <w:pStyle w:val="TableParagraph"/>
                    <w:ind w:right="61"/>
                    <w:jc w:val="both"/>
                  </w:pPr>
                  <w:r>
                    <w:t>50% del valor total del contrato.</w:t>
                  </w:r>
                </w:p>
              </w:tc>
            </w:tr>
          </w:tbl>
          <w:p w14:paraId="2DE14FC5" w14:textId="77777777" w:rsidR="005D6213" w:rsidRDefault="005D6213" w:rsidP="00335A6A">
            <w:pPr>
              <w:rPr>
                <w:rFonts w:ascii="Arial" w:hAnsi="Arial" w:cs="Arial"/>
              </w:rPr>
            </w:pPr>
          </w:p>
          <w:p w14:paraId="37BDF5C9" w14:textId="77777777" w:rsidR="005D6213" w:rsidRDefault="005D6213" w:rsidP="00E70EB6">
            <w:pPr>
              <w:pStyle w:val="TableParagraph"/>
              <w:tabs>
                <w:tab w:val="left" w:pos="3040"/>
              </w:tabs>
              <w:spacing w:line="252" w:lineRule="exact"/>
              <w:ind w:left="405"/>
            </w:pPr>
            <w:r>
              <w:rPr>
                <w:b/>
              </w:rPr>
              <w:t>Beneficiario</w:t>
            </w:r>
            <w:r>
              <w:rPr>
                <w:b/>
                <w:spacing w:val="-2"/>
              </w:rPr>
              <w:t xml:space="preserve"> </w:t>
            </w:r>
            <w:r>
              <w:rPr>
                <w:b/>
              </w:rPr>
              <w:t>/</w:t>
            </w:r>
            <w:r>
              <w:rPr>
                <w:b/>
              </w:rPr>
              <w:tab/>
            </w:r>
            <w:r>
              <w:t>Policía Nacional de</w:t>
            </w:r>
            <w:r>
              <w:rPr>
                <w:spacing w:val="-2"/>
              </w:rPr>
              <w:t xml:space="preserve"> </w:t>
            </w:r>
            <w:r>
              <w:t>Colombia</w:t>
            </w:r>
          </w:p>
          <w:p w14:paraId="0D8AE2DC" w14:textId="77777777" w:rsidR="005D6213" w:rsidRDefault="005D6213" w:rsidP="00E70EB6">
            <w:pPr>
              <w:rPr>
                <w:rFonts w:ascii="Arial" w:hAnsi="Arial" w:cs="Arial"/>
              </w:rPr>
            </w:pPr>
            <w:r>
              <w:rPr>
                <w:b/>
              </w:rPr>
              <w:t xml:space="preserve">         Asegurado:</w:t>
            </w:r>
          </w:p>
          <w:p w14:paraId="242DC64C" w14:textId="77777777" w:rsidR="005D6213" w:rsidRDefault="005D6213" w:rsidP="00335A6A">
            <w:pPr>
              <w:rPr>
                <w:rFonts w:ascii="Arial" w:hAnsi="Arial" w:cs="Arial"/>
              </w:rPr>
            </w:pPr>
          </w:p>
          <w:p w14:paraId="0B1D2A2E" w14:textId="77777777" w:rsidR="005D6213" w:rsidRPr="001D5914" w:rsidRDefault="005D6213" w:rsidP="00335A6A">
            <w:pPr>
              <w:rPr>
                <w:rFonts w:ascii="Arial" w:hAnsi="Arial" w:cs="Arial"/>
                <w:color w:val="5B9BD5" w:themeColor="accent1"/>
              </w:rPr>
            </w:pPr>
            <w:r w:rsidRPr="001D5914">
              <w:rPr>
                <w:rFonts w:ascii="Arial" w:hAnsi="Arial" w:cs="Arial"/>
                <w:color w:val="5B9BD5" w:themeColor="accent1"/>
              </w:rPr>
              <w:t>(SE DEBE AJUSTAR DE ACUERDO A LO ESTABLECIDO EN EL ESTUDIO PREVIO)</w:t>
            </w:r>
          </w:p>
          <w:p w14:paraId="78E7CEA5" w14:textId="77777777" w:rsidR="005D6213" w:rsidRDefault="005D6213" w:rsidP="00335A6A">
            <w:pPr>
              <w:rPr>
                <w:rFonts w:ascii="Arial" w:hAnsi="Arial" w:cs="Arial"/>
              </w:rPr>
            </w:pPr>
          </w:p>
          <w:p w14:paraId="6FEF8906" w14:textId="77777777" w:rsidR="005D6213" w:rsidRPr="00F8738A" w:rsidRDefault="005D6213" w:rsidP="00335A6A">
            <w:pPr>
              <w:rPr>
                <w:rFonts w:ascii="Arial" w:hAnsi="Arial" w:cs="Arial"/>
              </w:rPr>
            </w:pPr>
          </w:p>
        </w:tc>
      </w:tr>
      <w:tr w:rsidR="005D6213" w14:paraId="42C7C0D9" w14:textId="77777777" w:rsidTr="00933B07">
        <w:tc>
          <w:tcPr>
            <w:tcW w:w="2174" w:type="dxa"/>
          </w:tcPr>
          <w:p w14:paraId="6ED1BF62" w14:textId="77777777" w:rsidR="005D6213" w:rsidRPr="00904C5A" w:rsidRDefault="005D6213" w:rsidP="00904C5A">
            <w:pPr>
              <w:pStyle w:val="TableParagraph"/>
              <w:spacing w:line="245" w:lineRule="exact"/>
              <w:ind w:left="107"/>
              <w:rPr>
                <w:b/>
              </w:rPr>
            </w:pPr>
            <w:r w:rsidRPr="00904C5A">
              <w:rPr>
                <w:b/>
              </w:rPr>
              <w:t>7)</w:t>
            </w:r>
            <w:r w:rsidRPr="00904C5A">
              <w:rPr>
                <w:b/>
                <w:spacing w:val="1"/>
              </w:rPr>
              <w:t xml:space="preserve"> </w:t>
            </w:r>
            <w:r w:rsidRPr="00904C5A">
              <w:rPr>
                <w:b/>
              </w:rPr>
              <w:t>Cuenta</w:t>
            </w:r>
          </w:p>
          <w:p w14:paraId="7FA810ED" w14:textId="77777777" w:rsidR="005D6213" w:rsidRPr="00904C5A" w:rsidRDefault="005D6213" w:rsidP="00904C5A">
            <w:pPr>
              <w:rPr>
                <w:rFonts w:ascii="Arial" w:hAnsi="Arial" w:cs="Arial"/>
              </w:rPr>
            </w:pPr>
            <w:r w:rsidRPr="00904C5A">
              <w:rPr>
                <w:rFonts w:ascii="Arial" w:hAnsi="Arial" w:cs="Arial"/>
                <w:b/>
              </w:rPr>
              <w:t xml:space="preserve">       bancaria:</w:t>
            </w:r>
          </w:p>
        </w:tc>
        <w:tc>
          <w:tcPr>
            <w:tcW w:w="1076" w:type="dxa"/>
          </w:tcPr>
          <w:p w14:paraId="6D9E5DE3" w14:textId="77777777" w:rsidR="005D6213" w:rsidRPr="00904C5A" w:rsidRDefault="005D6213" w:rsidP="00335A6A">
            <w:pPr>
              <w:rPr>
                <w:rFonts w:ascii="Arial" w:hAnsi="Arial" w:cs="Arial"/>
              </w:rPr>
            </w:pPr>
            <w:r w:rsidRPr="00904C5A">
              <w:rPr>
                <w:rFonts w:ascii="Arial" w:hAnsi="Arial" w:cs="Arial"/>
                <w:b/>
              </w:rPr>
              <w:t>Ahorros</w:t>
            </w:r>
          </w:p>
        </w:tc>
        <w:tc>
          <w:tcPr>
            <w:tcW w:w="311" w:type="dxa"/>
          </w:tcPr>
          <w:p w14:paraId="6F84CF2A" w14:textId="77777777" w:rsidR="005D6213" w:rsidRPr="00904C5A" w:rsidRDefault="005D6213" w:rsidP="00335A6A">
            <w:pPr>
              <w:rPr>
                <w:rFonts w:ascii="Arial" w:hAnsi="Arial" w:cs="Arial"/>
              </w:rPr>
            </w:pPr>
          </w:p>
        </w:tc>
        <w:tc>
          <w:tcPr>
            <w:tcW w:w="1194" w:type="dxa"/>
          </w:tcPr>
          <w:p w14:paraId="550C6848" w14:textId="77777777" w:rsidR="005D6213" w:rsidRPr="00904C5A" w:rsidRDefault="005D6213" w:rsidP="00335A6A">
            <w:pPr>
              <w:rPr>
                <w:rFonts w:ascii="Arial" w:hAnsi="Arial" w:cs="Arial"/>
              </w:rPr>
            </w:pPr>
            <w:r w:rsidRPr="00904C5A">
              <w:rPr>
                <w:rFonts w:ascii="Arial" w:hAnsi="Arial" w:cs="Arial"/>
                <w:b/>
              </w:rPr>
              <w:t>Corriente</w:t>
            </w:r>
          </w:p>
        </w:tc>
        <w:tc>
          <w:tcPr>
            <w:tcW w:w="322" w:type="dxa"/>
          </w:tcPr>
          <w:p w14:paraId="58096CE5" w14:textId="77777777" w:rsidR="005D6213" w:rsidRPr="00904C5A" w:rsidRDefault="005D6213" w:rsidP="00335A6A">
            <w:pPr>
              <w:rPr>
                <w:rFonts w:ascii="Arial" w:hAnsi="Arial" w:cs="Arial"/>
              </w:rPr>
            </w:pPr>
          </w:p>
        </w:tc>
        <w:tc>
          <w:tcPr>
            <w:tcW w:w="667" w:type="dxa"/>
            <w:gridSpan w:val="2"/>
          </w:tcPr>
          <w:p w14:paraId="7CA365C1" w14:textId="77777777" w:rsidR="005D6213" w:rsidRPr="00904C5A" w:rsidRDefault="005D6213" w:rsidP="00335A6A">
            <w:pPr>
              <w:rPr>
                <w:rFonts w:ascii="Arial" w:hAnsi="Arial" w:cs="Arial"/>
              </w:rPr>
            </w:pPr>
            <w:r w:rsidRPr="00904C5A">
              <w:rPr>
                <w:rFonts w:ascii="Arial" w:hAnsi="Arial" w:cs="Arial"/>
                <w:b/>
              </w:rPr>
              <w:t>N°</w:t>
            </w:r>
          </w:p>
        </w:tc>
        <w:tc>
          <w:tcPr>
            <w:tcW w:w="1728" w:type="dxa"/>
            <w:gridSpan w:val="3"/>
          </w:tcPr>
          <w:p w14:paraId="238391C7" w14:textId="77777777" w:rsidR="005D6213" w:rsidRPr="00904C5A" w:rsidRDefault="005D6213" w:rsidP="00335A6A">
            <w:pPr>
              <w:rPr>
                <w:rFonts w:ascii="Arial" w:hAnsi="Arial" w:cs="Arial"/>
              </w:rPr>
            </w:pPr>
            <w:r w:rsidRPr="00904C5A">
              <w:rPr>
                <w:rFonts w:ascii="Arial" w:hAnsi="Arial" w:cs="Arial"/>
                <w:color w:val="44546A" w:themeColor="text2"/>
              </w:rPr>
              <w:t>XXXXXXXXXX</w:t>
            </w:r>
          </w:p>
        </w:tc>
        <w:tc>
          <w:tcPr>
            <w:tcW w:w="1619" w:type="dxa"/>
          </w:tcPr>
          <w:p w14:paraId="097C5218" w14:textId="77777777" w:rsidR="005D6213" w:rsidRPr="00904C5A" w:rsidRDefault="005D6213" w:rsidP="00335A6A">
            <w:pPr>
              <w:rPr>
                <w:rFonts w:ascii="Arial" w:hAnsi="Arial" w:cs="Arial"/>
              </w:rPr>
            </w:pPr>
            <w:r w:rsidRPr="00904C5A">
              <w:rPr>
                <w:rFonts w:ascii="Arial" w:hAnsi="Arial" w:cs="Arial"/>
                <w:b/>
              </w:rPr>
              <w:t>Banco:</w:t>
            </w:r>
          </w:p>
        </w:tc>
        <w:tc>
          <w:tcPr>
            <w:tcW w:w="1859" w:type="dxa"/>
          </w:tcPr>
          <w:p w14:paraId="01660B2F" w14:textId="77777777" w:rsidR="005D6213" w:rsidRPr="00904C5A" w:rsidRDefault="005D6213" w:rsidP="00335A6A">
            <w:pPr>
              <w:rPr>
                <w:rFonts w:ascii="Arial" w:hAnsi="Arial" w:cs="Arial"/>
              </w:rPr>
            </w:pPr>
            <w:r w:rsidRPr="00904C5A">
              <w:rPr>
                <w:rFonts w:ascii="Arial" w:hAnsi="Arial" w:cs="Arial"/>
                <w:color w:val="44546A" w:themeColor="text2"/>
              </w:rPr>
              <w:t>XXXXXXXXX X</w:t>
            </w:r>
          </w:p>
        </w:tc>
      </w:tr>
      <w:tr w:rsidR="005D6213" w14:paraId="7F20F26C" w14:textId="77777777" w:rsidTr="00933B07">
        <w:tc>
          <w:tcPr>
            <w:tcW w:w="2174" w:type="dxa"/>
          </w:tcPr>
          <w:p w14:paraId="043E1636" w14:textId="77777777" w:rsidR="005D6213" w:rsidRDefault="005D6213" w:rsidP="00335A6A">
            <w:pPr>
              <w:rPr>
                <w:rFonts w:ascii="Arial" w:hAnsi="Arial" w:cs="Arial"/>
                <w:b/>
              </w:rPr>
            </w:pPr>
          </w:p>
          <w:p w14:paraId="5CE6B83C" w14:textId="77777777" w:rsidR="005D6213" w:rsidRDefault="005D6213" w:rsidP="00335A6A">
            <w:pPr>
              <w:rPr>
                <w:rFonts w:ascii="Arial" w:hAnsi="Arial" w:cs="Arial"/>
                <w:b/>
              </w:rPr>
            </w:pPr>
          </w:p>
          <w:p w14:paraId="1A36AC7E" w14:textId="77777777" w:rsidR="005D6213" w:rsidRPr="00582C4B" w:rsidRDefault="005D6213" w:rsidP="00335A6A">
            <w:pPr>
              <w:rPr>
                <w:rFonts w:ascii="Arial" w:hAnsi="Arial" w:cs="Arial"/>
              </w:rPr>
            </w:pPr>
            <w:r w:rsidRPr="00582C4B">
              <w:rPr>
                <w:rFonts w:ascii="Arial" w:hAnsi="Arial" w:cs="Arial"/>
                <w:b/>
              </w:rPr>
              <w:t>8) Cláusulas excepcionales:</w:t>
            </w:r>
          </w:p>
        </w:tc>
        <w:tc>
          <w:tcPr>
            <w:tcW w:w="8776" w:type="dxa"/>
            <w:gridSpan w:val="11"/>
          </w:tcPr>
          <w:p w14:paraId="3E841752" w14:textId="77777777" w:rsidR="005D6213" w:rsidRPr="00582C4B" w:rsidRDefault="005D6213" w:rsidP="00582C4B">
            <w:pPr>
              <w:pStyle w:val="TableParagraph"/>
              <w:ind w:right="72"/>
              <w:jc w:val="both"/>
            </w:pPr>
            <w:r w:rsidRPr="00582C4B">
              <w:t xml:space="preserve">En este contrato se entienden pactadas las cláusulas excepcionales previstas en los artículos 14 al 18 de la Ley 80 de 1993, y demás normas que regulen la materia, en los términos señalados en el </w:t>
            </w:r>
            <w:r w:rsidRPr="00582C4B">
              <w:rPr>
                <w:color w:val="44546A" w:themeColor="text2"/>
              </w:rPr>
              <w:t xml:space="preserve">Anexo 7 </w:t>
            </w:r>
            <w:r w:rsidRPr="00582C4B">
              <w:t>del estudio previo.</w:t>
            </w:r>
          </w:p>
          <w:p w14:paraId="6C7F6B72" w14:textId="77777777" w:rsidR="005D6213" w:rsidRPr="00582C4B" w:rsidRDefault="005D6213" w:rsidP="00582C4B">
            <w:pPr>
              <w:pStyle w:val="TableParagraph"/>
              <w:spacing w:before="9"/>
              <w:rPr>
                <w:sz w:val="21"/>
              </w:rPr>
            </w:pPr>
          </w:p>
          <w:p w14:paraId="6F49D944" w14:textId="77777777" w:rsidR="005D6213" w:rsidRPr="00582C4B" w:rsidRDefault="005D6213" w:rsidP="00582C4B">
            <w:pPr>
              <w:pStyle w:val="TableParagraph"/>
              <w:spacing w:before="1"/>
              <w:ind w:right="67"/>
              <w:jc w:val="both"/>
            </w:pPr>
            <w:r w:rsidRPr="00A8311D">
              <w:rPr>
                <w:color w:val="5B9BD5" w:themeColor="accent1"/>
              </w:rPr>
              <w:t>(SE DEBE AJUSTAR DE ACUERDO A LOS DATOS DONDE EL CONTRATISTA FORMALMENTE INDIQUE QUE RECIBIRÁ EL PAGO – CERTIFICACIÓN DE CUENTA BANCARIA).</w:t>
            </w:r>
          </w:p>
        </w:tc>
      </w:tr>
      <w:tr w:rsidR="005D6213" w14:paraId="716F6E2C" w14:textId="77777777" w:rsidTr="00933B07">
        <w:tc>
          <w:tcPr>
            <w:tcW w:w="2174" w:type="dxa"/>
          </w:tcPr>
          <w:p w14:paraId="2E0108A7" w14:textId="77777777" w:rsidR="005D6213" w:rsidRPr="00936650" w:rsidRDefault="005D6213" w:rsidP="00335A6A">
            <w:pPr>
              <w:rPr>
                <w:rFonts w:ascii="Arial" w:hAnsi="Arial" w:cs="Arial"/>
              </w:rPr>
            </w:pPr>
            <w:r w:rsidRPr="00936650">
              <w:rPr>
                <w:rFonts w:ascii="Arial" w:hAnsi="Arial" w:cs="Arial"/>
                <w:b/>
              </w:rPr>
              <w:t>9) Causales de Terminación:</w:t>
            </w:r>
          </w:p>
        </w:tc>
        <w:tc>
          <w:tcPr>
            <w:tcW w:w="8776" w:type="dxa"/>
            <w:gridSpan w:val="11"/>
          </w:tcPr>
          <w:p w14:paraId="78B5CC66" w14:textId="77777777" w:rsidR="005D6213" w:rsidRPr="00936650" w:rsidRDefault="005D6213" w:rsidP="00335A6A">
            <w:pPr>
              <w:rPr>
                <w:rFonts w:ascii="Arial" w:hAnsi="Arial" w:cs="Arial"/>
              </w:rPr>
            </w:pPr>
            <w:r w:rsidRPr="00936650">
              <w:rPr>
                <w:rFonts w:ascii="Arial" w:hAnsi="Arial" w:cs="Arial"/>
              </w:rPr>
              <w:t>El contrato también podrá terminarse por cualquiera de los siguientes eventos: i) por acuerdo de las partes; ii) por vencimiento del plazo; iii) por caso fortuito o fuerza mayor.</w:t>
            </w:r>
          </w:p>
        </w:tc>
      </w:tr>
      <w:tr w:rsidR="005D6213" w14:paraId="4833E4E3" w14:textId="77777777" w:rsidTr="00933B07">
        <w:tc>
          <w:tcPr>
            <w:tcW w:w="2174" w:type="dxa"/>
          </w:tcPr>
          <w:p w14:paraId="5AE27768" w14:textId="77777777" w:rsidR="005D6213" w:rsidRDefault="005D6213" w:rsidP="00335A6A">
            <w:pPr>
              <w:rPr>
                <w:rFonts w:ascii="Arial" w:hAnsi="Arial" w:cs="Arial"/>
                <w:b/>
              </w:rPr>
            </w:pPr>
          </w:p>
          <w:p w14:paraId="3D0BC080" w14:textId="77777777" w:rsidR="005D6213" w:rsidRDefault="005D6213" w:rsidP="00335A6A">
            <w:pPr>
              <w:rPr>
                <w:rFonts w:ascii="Arial" w:hAnsi="Arial" w:cs="Arial"/>
                <w:b/>
              </w:rPr>
            </w:pPr>
          </w:p>
          <w:p w14:paraId="06E4C1AD" w14:textId="77777777" w:rsidR="005D6213" w:rsidRDefault="005D6213" w:rsidP="00335A6A">
            <w:pPr>
              <w:rPr>
                <w:rFonts w:ascii="Arial" w:hAnsi="Arial" w:cs="Arial"/>
                <w:b/>
              </w:rPr>
            </w:pPr>
          </w:p>
          <w:p w14:paraId="10E6AECA" w14:textId="77777777" w:rsidR="005D6213" w:rsidRDefault="005D6213" w:rsidP="00335A6A">
            <w:pPr>
              <w:rPr>
                <w:rFonts w:ascii="Arial" w:hAnsi="Arial" w:cs="Arial"/>
                <w:b/>
              </w:rPr>
            </w:pPr>
          </w:p>
          <w:p w14:paraId="7CCC43E9" w14:textId="77777777" w:rsidR="005D6213" w:rsidRPr="00936650" w:rsidRDefault="005D6213" w:rsidP="00335A6A">
            <w:pPr>
              <w:rPr>
                <w:rFonts w:ascii="Arial" w:hAnsi="Arial" w:cs="Arial"/>
              </w:rPr>
            </w:pPr>
            <w:r w:rsidRPr="00936650">
              <w:rPr>
                <w:rFonts w:ascii="Arial" w:hAnsi="Arial" w:cs="Arial"/>
                <w:b/>
              </w:rPr>
              <w:t>10) Multas:</w:t>
            </w:r>
          </w:p>
        </w:tc>
        <w:tc>
          <w:tcPr>
            <w:tcW w:w="8776" w:type="dxa"/>
            <w:gridSpan w:val="11"/>
          </w:tcPr>
          <w:p w14:paraId="43563B41" w14:textId="77777777" w:rsidR="005D6213" w:rsidRPr="00936650" w:rsidRDefault="005D6213" w:rsidP="00AD06B2">
            <w:pPr>
              <w:pStyle w:val="TableParagraph"/>
              <w:ind w:right="65"/>
              <w:jc w:val="both"/>
              <w:rPr>
                <w:color w:val="5B9BD5" w:themeColor="accent1"/>
              </w:rPr>
            </w:pPr>
            <w:r w:rsidRPr="00936650">
              <w:rPr>
                <w:color w:val="5B9BD5" w:themeColor="accent1"/>
              </w:rPr>
              <w:t>La Policía Nacional podrá</w:t>
            </w:r>
            <w:r w:rsidR="006750A3">
              <w:rPr>
                <w:color w:val="5B9BD5" w:themeColor="accent1"/>
              </w:rPr>
              <w:t xml:space="preserve"> conminar al Contratista para </w:t>
            </w:r>
            <w:r w:rsidRPr="00936650">
              <w:rPr>
                <w:color w:val="5B9BD5" w:themeColor="accent1"/>
              </w:rPr>
              <w:t xml:space="preserve"> cumpli</w:t>
            </w:r>
            <w:r w:rsidR="006750A3">
              <w:rPr>
                <w:color w:val="5B9BD5" w:themeColor="accent1"/>
              </w:rPr>
              <w:t xml:space="preserve">r la </w:t>
            </w:r>
            <w:r w:rsidRPr="00936650">
              <w:rPr>
                <w:color w:val="5B9BD5" w:themeColor="accent1"/>
              </w:rPr>
              <w:t xml:space="preserve"> ejecución del contrato, imponiéndole multas cuyo valor se liquidará, con base en un cero punto cinco por ciento (0.5%) sobre el valor total del contrato por cada día de retardo, hasta por un plazo de quince (15) días calendario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del contratista. La imposición de multas no impedirá la aplicación de otras sanciones a que haya lugar por la mora o el</w:t>
            </w:r>
            <w:r w:rsidRPr="00936650">
              <w:rPr>
                <w:color w:val="5B9BD5" w:themeColor="accent1"/>
                <w:spacing w:val="-1"/>
              </w:rPr>
              <w:t xml:space="preserve"> </w:t>
            </w:r>
            <w:r w:rsidRPr="00936650">
              <w:rPr>
                <w:color w:val="5B9BD5" w:themeColor="accent1"/>
              </w:rPr>
              <w:t>incumplimiento.</w:t>
            </w:r>
          </w:p>
          <w:p w14:paraId="5E2BFEF5" w14:textId="77777777" w:rsidR="005D6213" w:rsidRDefault="005D6213" w:rsidP="00AD06B2">
            <w:pPr>
              <w:rPr>
                <w:rFonts w:ascii="Arial" w:eastAsia="Arial" w:hAnsi="Arial" w:cs="Arial"/>
                <w:color w:val="5B9BD5" w:themeColor="accent1"/>
                <w:lang w:val="es-ES"/>
              </w:rPr>
            </w:pPr>
          </w:p>
          <w:p w14:paraId="58E0EEBE" w14:textId="77777777" w:rsidR="005D6213" w:rsidRPr="00936650" w:rsidRDefault="005D6213" w:rsidP="00AD06B2">
            <w:pPr>
              <w:rPr>
                <w:rFonts w:ascii="Arial" w:hAnsi="Arial" w:cs="Arial"/>
                <w:color w:val="5B9BD5" w:themeColor="accent1"/>
              </w:rPr>
            </w:pPr>
            <w:r w:rsidRPr="00936650">
              <w:rPr>
                <w:rFonts w:ascii="Arial" w:hAnsi="Arial" w:cs="Arial"/>
                <w:color w:val="5B9BD5" w:themeColor="accent1"/>
              </w:rPr>
              <w:t>(SE DEBE AJUSTAR DE ACUERDO A LO ESTABLECIDO EN EL ESTUDIO PREVIO).</w:t>
            </w:r>
          </w:p>
        </w:tc>
      </w:tr>
      <w:tr w:rsidR="005D6213" w14:paraId="256AF4B0" w14:textId="77777777" w:rsidTr="00933B07">
        <w:tc>
          <w:tcPr>
            <w:tcW w:w="2174" w:type="dxa"/>
          </w:tcPr>
          <w:p w14:paraId="09E0A798" w14:textId="77777777" w:rsidR="005D6213" w:rsidRDefault="005D6213" w:rsidP="00335A6A">
            <w:pPr>
              <w:rPr>
                <w:rFonts w:ascii="Arial" w:hAnsi="Arial" w:cs="Arial"/>
                <w:b/>
              </w:rPr>
            </w:pPr>
          </w:p>
          <w:p w14:paraId="0A8A1E81" w14:textId="77777777" w:rsidR="005D6213" w:rsidRDefault="005D6213" w:rsidP="00335A6A">
            <w:pPr>
              <w:rPr>
                <w:rFonts w:ascii="Arial" w:hAnsi="Arial" w:cs="Arial"/>
                <w:b/>
              </w:rPr>
            </w:pPr>
          </w:p>
          <w:p w14:paraId="6FC0FBC0" w14:textId="77777777" w:rsidR="005D6213" w:rsidRPr="005D6213" w:rsidRDefault="005D6213" w:rsidP="00335A6A">
            <w:pPr>
              <w:rPr>
                <w:rFonts w:ascii="Arial" w:hAnsi="Arial" w:cs="Arial"/>
              </w:rPr>
            </w:pPr>
            <w:r w:rsidRPr="005D6213">
              <w:rPr>
                <w:rFonts w:ascii="Arial" w:hAnsi="Arial" w:cs="Arial"/>
                <w:b/>
              </w:rPr>
              <w:t>11) Cláusula penal:</w:t>
            </w:r>
          </w:p>
        </w:tc>
        <w:tc>
          <w:tcPr>
            <w:tcW w:w="8776" w:type="dxa"/>
            <w:gridSpan w:val="11"/>
          </w:tcPr>
          <w:p w14:paraId="5986DA20" w14:textId="77777777" w:rsidR="005D6213" w:rsidRPr="005D6213" w:rsidRDefault="005D6213" w:rsidP="00335A6A">
            <w:pPr>
              <w:rPr>
                <w:rFonts w:ascii="Arial" w:hAnsi="Arial" w:cs="Arial"/>
                <w:color w:val="5B9BD5" w:themeColor="accent1"/>
              </w:rPr>
            </w:pPr>
            <w:r w:rsidRPr="005D6213">
              <w:rPr>
                <w:rFonts w:ascii="Arial" w:hAnsi="Arial" w:cs="Arial"/>
                <w:color w:val="5B9BD5" w:themeColor="accent1"/>
              </w:rPr>
              <w:t>En caso de incumplimiento total a cargo del contratista, éste pagará a la Policía Nacional una suma equivalente al veinte por ciento (20%) del valor del contrato a título de tasación anticipada de perjuicios, sin menoscabo de hacer exigibles los otros perjuicios que se llegasen a probar. Así mismo, se podrá hacer efectiva de manera proporcional al incumplimiento parcial del contrato, suma que será pagada o descontada según el caso, al momento de efectuarse el respectivo pago del</w:t>
            </w:r>
            <w:r w:rsidRPr="005D6213">
              <w:rPr>
                <w:rFonts w:ascii="Arial" w:hAnsi="Arial" w:cs="Arial"/>
                <w:color w:val="5B9BD5" w:themeColor="accent1"/>
                <w:spacing w:val="-3"/>
              </w:rPr>
              <w:t xml:space="preserve"> </w:t>
            </w:r>
            <w:r w:rsidRPr="005D6213">
              <w:rPr>
                <w:rFonts w:ascii="Arial" w:hAnsi="Arial" w:cs="Arial"/>
                <w:color w:val="5B9BD5" w:themeColor="accent1"/>
              </w:rPr>
              <w:t>contrato.</w:t>
            </w:r>
          </w:p>
        </w:tc>
      </w:tr>
      <w:tr w:rsidR="005D6213" w14:paraId="3AEF9801" w14:textId="77777777" w:rsidTr="00933B07">
        <w:tc>
          <w:tcPr>
            <w:tcW w:w="2174" w:type="dxa"/>
          </w:tcPr>
          <w:p w14:paraId="1339CF78" w14:textId="77777777" w:rsidR="005D6213" w:rsidRPr="00D86F35" w:rsidRDefault="00D86F35" w:rsidP="00D86F35">
            <w:pPr>
              <w:jc w:val="both"/>
              <w:rPr>
                <w:rFonts w:ascii="Arial" w:hAnsi="Arial" w:cs="Arial"/>
              </w:rPr>
            </w:pPr>
            <w:r w:rsidRPr="00D86F35">
              <w:rPr>
                <w:rFonts w:ascii="Arial" w:hAnsi="Arial" w:cs="Arial"/>
                <w:b/>
              </w:rPr>
              <w:lastRenderedPageBreak/>
              <w:t>12) Documentos integrantes del contrato:</w:t>
            </w:r>
          </w:p>
        </w:tc>
        <w:tc>
          <w:tcPr>
            <w:tcW w:w="8776" w:type="dxa"/>
            <w:gridSpan w:val="11"/>
          </w:tcPr>
          <w:p w14:paraId="2BD8E5AB" w14:textId="77777777" w:rsidR="005D6213" w:rsidRPr="00D86F35" w:rsidRDefault="00D86F35" w:rsidP="00F655D6">
            <w:pPr>
              <w:jc w:val="both"/>
              <w:rPr>
                <w:rFonts w:ascii="Arial" w:hAnsi="Arial" w:cs="Arial"/>
              </w:rPr>
            </w:pPr>
            <w:r w:rsidRPr="00D86F35">
              <w:rPr>
                <w:rFonts w:ascii="Arial" w:hAnsi="Arial" w:cs="Arial"/>
              </w:rPr>
              <w:t xml:space="preserve">Hacen parte del presente contrato el CDP y los demás documentos expedidos en la etapa precontractual, contractual y </w:t>
            </w:r>
            <w:proofErr w:type="spellStart"/>
            <w:r w:rsidRPr="00D86F35">
              <w:rPr>
                <w:rFonts w:ascii="Arial" w:hAnsi="Arial" w:cs="Arial"/>
              </w:rPr>
              <w:t>postcontractual</w:t>
            </w:r>
            <w:proofErr w:type="spellEnd"/>
            <w:r w:rsidRPr="00D86F35">
              <w:rPr>
                <w:rFonts w:ascii="Arial" w:hAnsi="Arial" w:cs="Arial"/>
              </w:rPr>
              <w:t xml:space="preserve">. Las demás cláusulas no dispuestas en el presente documento se encuentran en el </w:t>
            </w:r>
            <w:r w:rsidRPr="00C30B53">
              <w:rPr>
                <w:rFonts w:ascii="Arial" w:hAnsi="Arial" w:cs="Arial"/>
                <w:color w:val="5B9BD5" w:themeColor="accent1"/>
              </w:rPr>
              <w:t xml:space="preserve">Anexo No. 7 </w:t>
            </w:r>
            <w:r w:rsidRPr="00D86F35">
              <w:rPr>
                <w:rFonts w:ascii="Arial" w:hAnsi="Arial" w:cs="Arial"/>
              </w:rPr>
              <w:t>del estudio previo.</w:t>
            </w:r>
          </w:p>
        </w:tc>
      </w:tr>
      <w:tr w:rsidR="005D6213" w14:paraId="68C27F1A" w14:textId="77777777" w:rsidTr="00933B07">
        <w:tc>
          <w:tcPr>
            <w:tcW w:w="2174" w:type="dxa"/>
          </w:tcPr>
          <w:p w14:paraId="14A731C3" w14:textId="77777777" w:rsidR="005D6213" w:rsidRPr="003D6BB3" w:rsidRDefault="003D6BB3" w:rsidP="00335A6A">
            <w:pPr>
              <w:rPr>
                <w:rFonts w:ascii="Arial" w:hAnsi="Arial" w:cs="Arial"/>
              </w:rPr>
            </w:pPr>
            <w:r w:rsidRPr="003D6BB3">
              <w:rPr>
                <w:rFonts w:ascii="Arial" w:hAnsi="Arial" w:cs="Arial"/>
                <w:b/>
              </w:rPr>
              <w:t>13) Requisitos de perfeccionamiento y ejecución:</w:t>
            </w:r>
          </w:p>
        </w:tc>
        <w:tc>
          <w:tcPr>
            <w:tcW w:w="8776" w:type="dxa"/>
            <w:gridSpan w:val="11"/>
          </w:tcPr>
          <w:p w14:paraId="6D2CBFAF" w14:textId="77777777" w:rsidR="005D6213" w:rsidRPr="003D6BB3" w:rsidRDefault="003D6BB3" w:rsidP="003D6BB3">
            <w:pPr>
              <w:pStyle w:val="TableParagraph"/>
              <w:spacing w:line="242" w:lineRule="auto"/>
              <w:ind w:right="36"/>
              <w:jc w:val="both"/>
            </w:pPr>
            <w:r w:rsidRPr="003D6BB3">
              <w:t>El presente contrato se entiende perfeccionado con la firma de las partes; y para su ejecución se requiere la aprobación de la garantía única y la expedición del respectivo registro presupuestal. Para el pago del contrato deberá acreditarse el cumplimiento de los aportes al Sistema de Seguridad Social Integral.</w:t>
            </w:r>
          </w:p>
        </w:tc>
      </w:tr>
      <w:tr w:rsidR="005D6213" w14:paraId="635C95A7" w14:textId="77777777" w:rsidTr="00933B07">
        <w:tc>
          <w:tcPr>
            <w:tcW w:w="2174" w:type="dxa"/>
          </w:tcPr>
          <w:p w14:paraId="08930342" w14:textId="77777777" w:rsidR="003D6BB3" w:rsidRDefault="003D6BB3" w:rsidP="00335A6A">
            <w:pPr>
              <w:rPr>
                <w:rFonts w:ascii="Arial" w:hAnsi="Arial" w:cs="Arial"/>
                <w:b/>
              </w:rPr>
            </w:pPr>
          </w:p>
          <w:p w14:paraId="0AF0A34B" w14:textId="77777777" w:rsidR="003D6BB3" w:rsidRDefault="003D6BB3" w:rsidP="00335A6A">
            <w:pPr>
              <w:rPr>
                <w:rFonts w:ascii="Arial" w:hAnsi="Arial" w:cs="Arial"/>
                <w:b/>
              </w:rPr>
            </w:pPr>
          </w:p>
          <w:p w14:paraId="4CB51D15" w14:textId="77777777" w:rsidR="005D6213" w:rsidRPr="003D6BB3" w:rsidRDefault="003D6BB3" w:rsidP="00335A6A">
            <w:pPr>
              <w:rPr>
                <w:rFonts w:ascii="Arial" w:hAnsi="Arial" w:cs="Arial"/>
              </w:rPr>
            </w:pPr>
            <w:r w:rsidRPr="003D6BB3">
              <w:rPr>
                <w:rFonts w:ascii="Arial" w:hAnsi="Arial" w:cs="Arial"/>
                <w:b/>
              </w:rPr>
              <w:t>14) Declaraciones</w:t>
            </w:r>
            <w:r w:rsidRPr="003D6BB3">
              <w:rPr>
                <w:rFonts w:ascii="Arial" w:hAnsi="Arial" w:cs="Arial"/>
              </w:rPr>
              <w:t>:</w:t>
            </w:r>
          </w:p>
        </w:tc>
        <w:tc>
          <w:tcPr>
            <w:tcW w:w="8776" w:type="dxa"/>
            <w:gridSpan w:val="11"/>
          </w:tcPr>
          <w:p w14:paraId="5B29883E" w14:textId="77777777" w:rsidR="005D6213" w:rsidRPr="003D6BB3" w:rsidRDefault="003D6BB3" w:rsidP="003D6BB3">
            <w:pPr>
              <w:pStyle w:val="TableParagraph"/>
              <w:ind w:right="69"/>
              <w:jc w:val="both"/>
            </w:pPr>
            <w:r w:rsidRPr="003D6BB3">
              <w:t>Las partes declaran que conocen, comprenden y aceptan todas y cada una de las estipulaciones contenidas en el presente contrato y los demás documentos que forman parte integral del mismo, cuya interpretación se sustentará en el principio de la autonomía de la voluntad de las partes con fundamento en el artículo 1602 del Código Civil Colombiano.</w:t>
            </w:r>
          </w:p>
        </w:tc>
      </w:tr>
      <w:tr w:rsidR="005D6213" w14:paraId="3B92B0AF" w14:textId="77777777" w:rsidTr="00933B07">
        <w:tc>
          <w:tcPr>
            <w:tcW w:w="2174" w:type="dxa"/>
          </w:tcPr>
          <w:p w14:paraId="71E60D6B" w14:textId="77777777" w:rsidR="003D6BB3" w:rsidRDefault="003D6BB3" w:rsidP="00335A6A">
            <w:pPr>
              <w:rPr>
                <w:rFonts w:ascii="Arial" w:hAnsi="Arial" w:cs="Arial"/>
                <w:b/>
              </w:rPr>
            </w:pPr>
          </w:p>
          <w:p w14:paraId="219DB556" w14:textId="77777777" w:rsidR="003D6BB3" w:rsidRDefault="003D6BB3" w:rsidP="00335A6A">
            <w:pPr>
              <w:rPr>
                <w:rFonts w:ascii="Arial" w:hAnsi="Arial" w:cs="Arial"/>
                <w:b/>
              </w:rPr>
            </w:pPr>
          </w:p>
          <w:p w14:paraId="3A427AA3" w14:textId="77777777" w:rsidR="003D6BB3" w:rsidRDefault="003D6BB3" w:rsidP="00335A6A">
            <w:pPr>
              <w:rPr>
                <w:rFonts w:ascii="Arial" w:hAnsi="Arial" w:cs="Arial"/>
                <w:b/>
              </w:rPr>
            </w:pPr>
          </w:p>
          <w:p w14:paraId="23678340" w14:textId="77777777" w:rsidR="005D6213" w:rsidRPr="003D6BB3" w:rsidRDefault="003D6BB3" w:rsidP="00335A6A">
            <w:pPr>
              <w:rPr>
                <w:rFonts w:ascii="Arial" w:hAnsi="Arial" w:cs="Arial"/>
              </w:rPr>
            </w:pPr>
            <w:r w:rsidRPr="003D6BB3">
              <w:rPr>
                <w:rFonts w:ascii="Arial" w:hAnsi="Arial" w:cs="Arial"/>
                <w:b/>
              </w:rPr>
              <w:t>15) Notificaciones:</w:t>
            </w:r>
          </w:p>
        </w:tc>
        <w:tc>
          <w:tcPr>
            <w:tcW w:w="8776" w:type="dxa"/>
            <w:gridSpan w:val="11"/>
          </w:tcPr>
          <w:p w14:paraId="55230564" w14:textId="77777777" w:rsidR="005D6213" w:rsidRPr="003D6BB3" w:rsidRDefault="003D6BB3" w:rsidP="00CF1795">
            <w:pPr>
              <w:pStyle w:val="TableParagraph"/>
              <w:ind w:right="68"/>
              <w:jc w:val="both"/>
            </w:pPr>
            <w:r w:rsidRPr="003D6BB3">
              <w:t xml:space="preserve">Los avisos, solicitudes comunicaciones y notificaciones que las partes deban hacer en virtud de la relación contractual, constaran por escrito y se entenderán debidamente efectuadas sólo si son entregadas personalmente o por correo electrónico a la persona y a las direcciones indicadas a continuación: i) Por parte de la Policía Nacional – </w:t>
            </w:r>
            <w:r w:rsidRPr="00C30B53">
              <w:rPr>
                <w:color w:val="5B9BD5" w:themeColor="accent1"/>
              </w:rPr>
              <w:t>UNIDAD POLICIAL en la carrera XXX No.  XX-XX ubicada</w:t>
            </w:r>
            <w:r w:rsidRPr="00C30B53">
              <w:rPr>
                <w:color w:val="5B9BD5" w:themeColor="accent1"/>
                <w:spacing w:val="11"/>
              </w:rPr>
              <w:t xml:space="preserve"> </w:t>
            </w:r>
            <w:r w:rsidRPr="00C30B53">
              <w:rPr>
                <w:color w:val="5B9BD5" w:themeColor="accent1"/>
              </w:rPr>
              <w:t>en</w:t>
            </w:r>
            <w:r w:rsidRPr="00C30B53">
              <w:rPr>
                <w:color w:val="5B9BD5" w:themeColor="accent1"/>
                <w:spacing w:val="11"/>
              </w:rPr>
              <w:t xml:space="preserve"> </w:t>
            </w:r>
            <w:r w:rsidRPr="00C30B53">
              <w:rPr>
                <w:color w:val="5B9BD5" w:themeColor="accent1"/>
              </w:rPr>
              <w:t>el</w:t>
            </w:r>
            <w:r w:rsidRPr="00C30B53">
              <w:rPr>
                <w:color w:val="5B9BD5" w:themeColor="accent1"/>
                <w:spacing w:val="10"/>
              </w:rPr>
              <w:t xml:space="preserve"> </w:t>
            </w:r>
            <w:r w:rsidRPr="00C30B53">
              <w:rPr>
                <w:color w:val="5B9BD5" w:themeColor="accent1"/>
              </w:rPr>
              <w:t>(Municipio</w:t>
            </w:r>
            <w:r w:rsidRPr="00C30B53">
              <w:rPr>
                <w:color w:val="5B9BD5" w:themeColor="accent1"/>
                <w:spacing w:val="13"/>
              </w:rPr>
              <w:t xml:space="preserve"> </w:t>
            </w:r>
            <w:r w:rsidRPr="00C30B53">
              <w:rPr>
                <w:color w:val="5B9BD5" w:themeColor="accent1"/>
              </w:rPr>
              <w:t>o</w:t>
            </w:r>
            <w:r w:rsidRPr="00C30B53">
              <w:rPr>
                <w:color w:val="5B9BD5" w:themeColor="accent1"/>
                <w:spacing w:val="11"/>
              </w:rPr>
              <w:t xml:space="preserve"> </w:t>
            </w:r>
            <w:r w:rsidRPr="00C30B53">
              <w:rPr>
                <w:color w:val="5B9BD5" w:themeColor="accent1"/>
              </w:rPr>
              <w:t>Distrito</w:t>
            </w:r>
            <w:r w:rsidRPr="00C30B53">
              <w:rPr>
                <w:color w:val="5B9BD5" w:themeColor="accent1"/>
                <w:spacing w:val="15"/>
              </w:rPr>
              <w:t xml:space="preserve"> </w:t>
            </w:r>
            <w:r w:rsidRPr="00C30B53">
              <w:rPr>
                <w:color w:val="5B9BD5" w:themeColor="accent1"/>
              </w:rPr>
              <w:t>–</w:t>
            </w:r>
            <w:r w:rsidRPr="00C30B53">
              <w:rPr>
                <w:color w:val="5B9BD5" w:themeColor="accent1"/>
                <w:spacing w:val="11"/>
              </w:rPr>
              <w:t xml:space="preserve"> </w:t>
            </w:r>
            <w:r w:rsidRPr="00C30B53">
              <w:rPr>
                <w:color w:val="5B9BD5" w:themeColor="accent1"/>
              </w:rPr>
              <w:t>Departamento),</w:t>
            </w:r>
            <w:r w:rsidRPr="00C30B53">
              <w:rPr>
                <w:color w:val="5B9BD5" w:themeColor="accent1"/>
                <w:spacing w:val="13"/>
              </w:rPr>
              <w:t xml:space="preserve"> </w:t>
            </w:r>
            <w:r w:rsidRPr="00C30B53">
              <w:rPr>
                <w:color w:val="5B9BD5" w:themeColor="accent1"/>
              </w:rPr>
              <w:t>ii)</w:t>
            </w:r>
            <w:r w:rsidRPr="00C30B53">
              <w:rPr>
                <w:color w:val="5B9BD5" w:themeColor="accent1"/>
                <w:spacing w:val="12"/>
              </w:rPr>
              <w:t xml:space="preserve"> </w:t>
            </w:r>
            <w:r w:rsidRPr="00C30B53">
              <w:rPr>
                <w:color w:val="5B9BD5" w:themeColor="accent1"/>
              </w:rPr>
              <w:t>Al</w:t>
            </w:r>
            <w:r w:rsidRPr="00C30B53">
              <w:rPr>
                <w:color w:val="5B9BD5" w:themeColor="accent1"/>
                <w:spacing w:val="10"/>
              </w:rPr>
              <w:t xml:space="preserve"> </w:t>
            </w:r>
            <w:r w:rsidRPr="00C30B53">
              <w:rPr>
                <w:color w:val="5B9BD5" w:themeColor="accent1"/>
              </w:rPr>
              <w:t>contratista</w:t>
            </w:r>
            <w:r w:rsidRPr="00C30B53">
              <w:rPr>
                <w:color w:val="5B9BD5" w:themeColor="accent1"/>
                <w:spacing w:val="12"/>
              </w:rPr>
              <w:t xml:space="preserve"> </w:t>
            </w:r>
            <w:r w:rsidRPr="00C30B53">
              <w:rPr>
                <w:color w:val="5B9BD5" w:themeColor="accent1"/>
              </w:rPr>
              <w:t>en</w:t>
            </w:r>
            <w:r w:rsidRPr="00C30B53">
              <w:rPr>
                <w:color w:val="5B9BD5" w:themeColor="accent1"/>
                <w:spacing w:val="11"/>
              </w:rPr>
              <w:t xml:space="preserve"> </w:t>
            </w:r>
            <w:r w:rsidRPr="00C30B53">
              <w:rPr>
                <w:color w:val="5B9BD5" w:themeColor="accent1"/>
              </w:rPr>
              <w:t>el</w:t>
            </w:r>
            <w:r w:rsidRPr="00C30B53">
              <w:rPr>
                <w:color w:val="5B9BD5" w:themeColor="accent1"/>
                <w:spacing w:val="10"/>
              </w:rPr>
              <w:t xml:space="preserve"> </w:t>
            </w:r>
            <w:r w:rsidRPr="00C30B53">
              <w:rPr>
                <w:color w:val="5B9BD5" w:themeColor="accent1"/>
              </w:rPr>
              <w:t>correo</w:t>
            </w:r>
            <w:r w:rsidR="00CF1795" w:rsidRPr="00C30B53">
              <w:rPr>
                <w:color w:val="5B9BD5" w:themeColor="accent1"/>
              </w:rPr>
              <w:t xml:space="preserve"> </w:t>
            </w:r>
            <w:r w:rsidRPr="00C30B53">
              <w:rPr>
                <w:color w:val="5B9BD5" w:themeColor="accent1"/>
              </w:rPr>
              <w:t xml:space="preserve">electrónico </w:t>
            </w:r>
            <w:hyperlink r:id="rId7">
              <w:r w:rsidRPr="00C30B53">
                <w:rPr>
                  <w:color w:val="5B9BD5" w:themeColor="accent1"/>
                  <w:u w:val="single" w:color="0462C1"/>
                </w:rPr>
                <w:t>XXXXXX@XXXXXX.com</w:t>
              </w:r>
            </w:hyperlink>
            <w:r w:rsidR="007B3CC1">
              <w:rPr>
                <w:color w:val="44546A" w:themeColor="text2"/>
                <w:u w:val="single" w:color="0462C1"/>
              </w:rPr>
              <w:t>;</w:t>
            </w:r>
          </w:p>
        </w:tc>
      </w:tr>
      <w:tr w:rsidR="00933B07" w14:paraId="01F0E132" w14:textId="77777777" w:rsidTr="00933B07">
        <w:tc>
          <w:tcPr>
            <w:tcW w:w="5434" w:type="dxa"/>
            <w:gridSpan w:val="6"/>
          </w:tcPr>
          <w:p w14:paraId="0590FDDF" w14:textId="77777777" w:rsidR="00933B07" w:rsidRPr="00F8738A" w:rsidRDefault="009164D8" w:rsidP="00CA035A">
            <w:pPr>
              <w:ind w:left="708"/>
              <w:jc w:val="center"/>
              <w:rPr>
                <w:rFonts w:ascii="Arial" w:hAnsi="Arial" w:cs="Arial"/>
              </w:rPr>
            </w:pPr>
            <w:r>
              <w:rPr>
                <w:b/>
              </w:rPr>
              <w:t>POR LA POLICÍ</w:t>
            </w:r>
            <w:r w:rsidR="00933B07">
              <w:rPr>
                <w:b/>
              </w:rPr>
              <w:t>A NACIONAL</w:t>
            </w:r>
          </w:p>
        </w:tc>
        <w:tc>
          <w:tcPr>
            <w:tcW w:w="5516" w:type="dxa"/>
            <w:gridSpan w:val="6"/>
          </w:tcPr>
          <w:p w14:paraId="266814C0" w14:textId="77777777" w:rsidR="00933B07" w:rsidRPr="00F8738A" w:rsidRDefault="00933B07" w:rsidP="00933B07">
            <w:pPr>
              <w:jc w:val="center"/>
              <w:rPr>
                <w:rFonts w:ascii="Arial" w:hAnsi="Arial" w:cs="Arial"/>
              </w:rPr>
            </w:pPr>
            <w:r>
              <w:rPr>
                <w:b/>
              </w:rPr>
              <w:t>POR EL CONTRATISTA</w:t>
            </w:r>
          </w:p>
        </w:tc>
      </w:tr>
      <w:tr w:rsidR="00933B07" w14:paraId="5E04FD9C" w14:textId="77777777" w:rsidTr="00933B07">
        <w:tc>
          <w:tcPr>
            <w:tcW w:w="5434" w:type="dxa"/>
            <w:gridSpan w:val="6"/>
          </w:tcPr>
          <w:p w14:paraId="10FBEDAB" w14:textId="77777777" w:rsidR="00933B07" w:rsidRDefault="00933B07" w:rsidP="00933B07">
            <w:pPr>
              <w:pStyle w:val="TableParagraph"/>
              <w:spacing w:before="180"/>
              <w:ind w:left="871" w:right="841"/>
              <w:jc w:val="center"/>
              <w:rPr>
                <w:color w:val="44546A" w:themeColor="text2"/>
              </w:rPr>
            </w:pPr>
          </w:p>
          <w:p w14:paraId="2BD97CEF" w14:textId="77777777" w:rsidR="00933B07" w:rsidRDefault="00933B07" w:rsidP="00933B07">
            <w:pPr>
              <w:pStyle w:val="TableParagraph"/>
              <w:spacing w:before="180"/>
              <w:ind w:left="871" w:right="841"/>
              <w:jc w:val="center"/>
              <w:rPr>
                <w:color w:val="44546A" w:themeColor="text2"/>
              </w:rPr>
            </w:pPr>
          </w:p>
          <w:p w14:paraId="519AB610" w14:textId="77777777" w:rsidR="00933B07" w:rsidRPr="009F0242" w:rsidRDefault="00933B07" w:rsidP="00933B07">
            <w:pPr>
              <w:pStyle w:val="TableParagraph"/>
              <w:spacing w:before="180"/>
              <w:ind w:left="871" w:right="841"/>
              <w:jc w:val="center"/>
              <w:rPr>
                <w:b/>
                <w:color w:val="44546A" w:themeColor="text2"/>
              </w:rPr>
            </w:pPr>
            <w:r w:rsidRPr="009F0242">
              <w:rPr>
                <w:color w:val="44546A" w:themeColor="text2"/>
              </w:rPr>
              <w:t xml:space="preserve">Grado </w:t>
            </w:r>
            <w:r w:rsidRPr="009F0242">
              <w:rPr>
                <w:b/>
                <w:color w:val="44546A" w:themeColor="text2"/>
              </w:rPr>
              <w:t>NOMBRES Y APELLIDOS</w:t>
            </w:r>
          </w:p>
          <w:p w14:paraId="37476A77" w14:textId="77777777" w:rsidR="00933B07" w:rsidRPr="00F8738A" w:rsidRDefault="00933B07" w:rsidP="00933B07">
            <w:pPr>
              <w:jc w:val="center"/>
              <w:rPr>
                <w:rFonts w:ascii="Arial" w:hAnsi="Arial" w:cs="Arial"/>
              </w:rPr>
            </w:pPr>
            <w:r w:rsidRPr="009F0242">
              <w:rPr>
                <w:color w:val="44546A" w:themeColor="text2"/>
              </w:rPr>
              <w:t>Cargo del Ordenador del Gasto</w:t>
            </w:r>
          </w:p>
        </w:tc>
        <w:tc>
          <w:tcPr>
            <w:tcW w:w="5516" w:type="dxa"/>
            <w:gridSpan w:val="6"/>
          </w:tcPr>
          <w:p w14:paraId="49CC2B3A" w14:textId="77777777" w:rsidR="00933B07" w:rsidRDefault="00933B07" w:rsidP="00933B07">
            <w:pPr>
              <w:pStyle w:val="TableParagraph"/>
              <w:spacing w:before="180"/>
              <w:ind w:left="1338" w:right="1280"/>
              <w:jc w:val="center"/>
              <w:rPr>
                <w:b/>
                <w:color w:val="44546A" w:themeColor="text2"/>
              </w:rPr>
            </w:pPr>
          </w:p>
          <w:p w14:paraId="38A31B4D" w14:textId="77777777" w:rsidR="00933B07" w:rsidRDefault="00933B07" w:rsidP="00933B07">
            <w:pPr>
              <w:pStyle w:val="TableParagraph"/>
              <w:spacing w:before="180"/>
              <w:ind w:left="1338" w:right="1280"/>
              <w:jc w:val="center"/>
              <w:rPr>
                <w:b/>
                <w:color w:val="44546A" w:themeColor="text2"/>
              </w:rPr>
            </w:pPr>
          </w:p>
          <w:p w14:paraId="645B1A88" w14:textId="77777777" w:rsidR="00933B07" w:rsidRPr="009F0242" w:rsidRDefault="00933B07" w:rsidP="00933B07">
            <w:pPr>
              <w:pStyle w:val="TableParagraph"/>
              <w:spacing w:before="180"/>
              <w:ind w:left="1338" w:right="1280"/>
              <w:jc w:val="center"/>
              <w:rPr>
                <w:b/>
                <w:color w:val="44546A" w:themeColor="text2"/>
              </w:rPr>
            </w:pPr>
            <w:r w:rsidRPr="009F0242">
              <w:rPr>
                <w:b/>
                <w:color w:val="44546A" w:themeColor="text2"/>
              </w:rPr>
              <w:t>NOMBRES Y APELLIDOS</w:t>
            </w:r>
          </w:p>
          <w:p w14:paraId="1615D124" w14:textId="77777777" w:rsidR="00933B07" w:rsidRPr="00F8738A" w:rsidRDefault="00933B07" w:rsidP="00933B07">
            <w:pPr>
              <w:jc w:val="center"/>
              <w:rPr>
                <w:rFonts w:ascii="Arial" w:hAnsi="Arial" w:cs="Arial"/>
              </w:rPr>
            </w:pPr>
            <w:r w:rsidRPr="009F0242">
              <w:rPr>
                <w:color w:val="44546A" w:themeColor="text2"/>
              </w:rPr>
              <w:t>Contratista</w:t>
            </w:r>
          </w:p>
        </w:tc>
      </w:tr>
      <w:tr w:rsidR="0047119C" w14:paraId="1EA9E6F5" w14:textId="77777777" w:rsidTr="00421857">
        <w:tc>
          <w:tcPr>
            <w:tcW w:w="10950" w:type="dxa"/>
            <w:gridSpan w:val="12"/>
          </w:tcPr>
          <w:p w14:paraId="008237F8" w14:textId="77777777" w:rsidR="0047119C" w:rsidRDefault="0047119C" w:rsidP="0047119C">
            <w:pPr>
              <w:pStyle w:val="TableParagraph"/>
              <w:spacing w:line="164" w:lineRule="exact"/>
              <w:ind w:left="107"/>
              <w:rPr>
                <w:sz w:val="16"/>
              </w:rPr>
            </w:pPr>
            <w:r>
              <w:rPr>
                <w:b/>
                <w:sz w:val="16"/>
              </w:rPr>
              <w:t xml:space="preserve">Elaboró: </w:t>
            </w:r>
            <w:r w:rsidRPr="00E1461C">
              <w:rPr>
                <w:color w:val="5B9BD5" w:themeColor="accent1"/>
                <w:sz w:val="16"/>
              </w:rPr>
              <w:t>Apa-12 Sara Hernández</w:t>
            </w:r>
          </w:p>
        </w:tc>
      </w:tr>
      <w:tr w:rsidR="0047119C" w14:paraId="71D0D803" w14:textId="77777777" w:rsidTr="00E80449">
        <w:tc>
          <w:tcPr>
            <w:tcW w:w="10950" w:type="dxa"/>
            <w:gridSpan w:val="12"/>
          </w:tcPr>
          <w:p w14:paraId="770E11E1" w14:textId="77777777" w:rsidR="0047119C" w:rsidRDefault="0047119C" w:rsidP="0047119C">
            <w:pPr>
              <w:pStyle w:val="TableParagraph"/>
              <w:spacing w:line="164" w:lineRule="exact"/>
              <w:ind w:left="107"/>
              <w:rPr>
                <w:sz w:val="16"/>
              </w:rPr>
            </w:pPr>
            <w:r>
              <w:rPr>
                <w:b/>
                <w:sz w:val="16"/>
              </w:rPr>
              <w:t xml:space="preserve">Revisó: </w:t>
            </w:r>
            <w:r w:rsidRPr="00E1461C">
              <w:rPr>
                <w:color w:val="5B9BD5" w:themeColor="accent1"/>
                <w:sz w:val="16"/>
              </w:rPr>
              <w:t>Ase-24 Gladys Ballén Díaz</w:t>
            </w:r>
          </w:p>
        </w:tc>
      </w:tr>
      <w:tr w:rsidR="0047119C" w14:paraId="223F30D7" w14:textId="77777777" w:rsidTr="004B3EA5">
        <w:tc>
          <w:tcPr>
            <w:tcW w:w="10950" w:type="dxa"/>
            <w:gridSpan w:val="12"/>
          </w:tcPr>
          <w:p w14:paraId="73FBE9A4" w14:textId="77777777" w:rsidR="0047119C" w:rsidRDefault="0047119C" w:rsidP="0047119C">
            <w:pPr>
              <w:pStyle w:val="TableParagraph"/>
              <w:tabs>
                <w:tab w:val="left" w:pos="3832"/>
              </w:tabs>
              <w:spacing w:line="164" w:lineRule="exact"/>
              <w:ind w:left="107"/>
              <w:rPr>
                <w:sz w:val="16"/>
              </w:rPr>
            </w:pPr>
            <w:r>
              <w:rPr>
                <w:b/>
                <w:sz w:val="16"/>
              </w:rPr>
              <w:t xml:space="preserve">Aprobó: </w:t>
            </w:r>
            <w:r w:rsidRPr="00E1461C">
              <w:rPr>
                <w:color w:val="5B9BD5" w:themeColor="accent1"/>
                <w:sz w:val="16"/>
              </w:rPr>
              <w:t>TC. Hernando Lozano González</w:t>
            </w:r>
            <w:r>
              <w:rPr>
                <w:color w:val="44546A" w:themeColor="text2"/>
                <w:sz w:val="16"/>
              </w:rPr>
              <w:tab/>
            </w:r>
          </w:p>
        </w:tc>
      </w:tr>
    </w:tbl>
    <w:p w14:paraId="6D41701C" w14:textId="77777777" w:rsidR="00584D3C" w:rsidRDefault="00584D3C"/>
    <w:p w14:paraId="0276D15F" w14:textId="77777777" w:rsidR="001D18D8" w:rsidRDefault="001D18D8"/>
    <w:p w14:paraId="78085321" w14:textId="77777777" w:rsidR="001D18D8" w:rsidRDefault="001D18D8"/>
    <w:sectPr w:rsidR="001D18D8" w:rsidSect="0062059F">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23AAA" w14:textId="77777777" w:rsidR="0009179C" w:rsidRDefault="0009179C" w:rsidP="005D6213">
      <w:pPr>
        <w:spacing w:after="0" w:line="240" w:lineRule="auto"/>
      </w:pPr>
      <w:r>
        <w:separator/>
      </w:r>
    </w:p>
  </w:endnote>
  <w:endnote w:type="continuationSeparator" w:id="0">
    <w:p w14:paraId="03D4FA46" w14:textId="77777777" w:rsidR="0009179C" w:rsidRDefault="0009179C" w:rsidP="005D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937BD" w14:textId="77777777" w:rsidR="0009179C" w:rsidRDefault="0009179C" w:rsidP="005D6213">
      <w:pPr>
        <w:spacing w:after="0" w:line="240" w:lineRule="auto"/>
      </w:pPr>
      <w:r>
        <w:separator/>
      </w:r>
    </w:p>
  </w:footnote>
  <w:footnote w:type="continuationSeparator" w:id="0">
    <w:p w14:paraId="39F170A9" w14:textId="77777777" w:rsidR="0009179C" w:rsidRDefault="0009179C" w:rsidP="005D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page" w:horzAnchor="margin" w:tblpXSpec="center" w:tblpY="264"/>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263"/>
      <w:gridCol w:w="6171"/>
      <w:gridCol w:w="2409"/>
    </w:tblGrid>
    <w:tr w:rsidR="00703ECC" w:rsidRPr="00584D3C" w14:paraId="49B06298" w14:textId="77777777" w:rsidTr="002C09D8">
      <w:trPr>
        <w:trHeight w:val="298"/>
      </w:trPr>
      <w:tc>
        <w:tcPr>
          <w:tcW w:w="2263" w:type="dxa"/>
          <w:shd w:val="clear" w:color="auto" w:fill="FFFFFF" w:themeFill="background1"/>
          <w:noWrap/>
          <w:vAlign w:val="center"/>
          <w:hideMark/>
        </w:tcPr>
        <w:p w14:paraId="56B8CAF7" w14:textId="05F251D6" w:rsidR="00703ECC" w:rsidRPr="00703ECC" w:rsidRDefault="00703ECC" w:rsidP="00703ECC">
          <w:pPr>
            <w:pStyle w:val="Encabezado"/>
            <w:rPr>
              <w:sz w:val="20"/>
              <w:szCs w:val="20"/>
            </w:rPr>
          </w:pPr>
          <w:r w:rsidRPr="00703ECC">
            <w:rPr>
              <w:sz w:val="20"/>
              <w:szCs w:val="20"/>
            </w:rPr>
            <w:t>Página</w:t>
          </w:r>
          <w:r>
            <w:rPr>
              <w:sz w:val="20"/>
              <w:szCs w:val="20"/>
            </w:rPr>
            <w:t>:</w:t>
          </w:r>
          <w:r w:rsidRPr="00703ECC">
            <w:rPr>
              <w:sz w:val="20"/>
              <w:szCs w:val="20"/>
            </w:rPr>
            <w:t xml:space="preserve"> </w:t>
          </w:r>
          <w:r w:rsidRPr="00703ECC">
            <w:rPr>
              <w:sz w:val="20"/>
              <w:szCs w:val="20"/>
            </w:rPr>
            <w:fldChar w:fldCharType="begin"/>
          </w:r>
          <w:r w:rsidRPr="00703ECC">
            <w:rPr>
              <w:sz w:val="20"/>
              <w:szCs w:val="20"/>
            </w:rPr>
            <w:instrText xml:space="preserve"> PAGE </w:instrText>
          </w:r>
          <w:r w:rsidRPr="00703ECC">
            <w:rPr>
              <w:sz w:val="20"/>
              <w:szCs w:val="20"/>
            </w:rPr>
            <w:fldChar w:fldCharType="separate"/>
          </w:r>
          <w:r w:rsidRPr="00703ECC">
            <w:rPr>
              <w:sz w:val="20"/>
              <w:szCs w:val="20"/>
            </w:rPr>
            <w:t>1</w:t>
          </w:r>
          <w:r w:rsidRPr="00703ECC">
            <w:rPr>
              <w:sz w:val="20"/>
              <w:szCs w:val="20"/>
            </w:rPr>
            <w:fldChar w:fldCharType="end"/>
          </w:r>
          <w:r w:rsidRPr="00703ECC">
            <w:rPr>
              <w:sz w:val="20"/>
              <w:szCs w:val="20"/>
            </w:rPr>
            <w:t xml:space="preserve"> de </w:t>
          </w:r>
          <w:r w:rsidRPr="00703ECC">
            <w:rPr>
              <w:sz w:val="20"/>
              <w:szCs w:val="20"/>
            </w:rPr>
            <w:fldChar w:fldCharType="begin"/>
          </w:r>
          <w:r w:rsidRPr="00703ECC">
            <w:rPr>
              <w:sz w:val="20"/>
              <w:szCs w:val="20"/>
            </w:rPr>
            <w:instrText xml:space="preserve"> NUMPAGES </w:instrText>
          </w:r>
          <w:r w:rsidRPr="00703ECC">
            <w:rPr>
              <w:sz w:val="20"/>
              <w:szCs w:val="20"/>
            </w:rPr>
            <w:fldChar w:fldCharType="separate"/>
          </w:r>
          <w:r w:rsidRPr="00703ECC">
            <w:rPr>
              <w:sz w:val="20"/>
              <w:szCs w:val="20"/>
            </w:rPr>
            <w:t>51</w:t>
          </w:r>
          <w:r w:rsidRPr="00703ECC">
            <w:rPr>
              <w:sz w:val="20"/>
              <w:szCs w:val="20"/>
            </w:rPr>
            <w:fldChar w:fldCharType="end"/>
          </w:r>
        </w:p>
      </w:tc>
      <w:tc>
        <w:tcPr>
          <w:tcW w:w="6171" w:type="dxa"/>
          <w:vMerge w:val="restart"/>
          <w:shd w:val="clear" w:color="auto" w:fill="FFFFFF" w:themeFill="background1"/>
          <w:vAlign w:val="center"/>
          <w:hideMark/>
        </w:tcPr>
        <w:p w14:paraId="0A4F48DD" w14:textId="77777777" w:rsidR="00703ECC" w:rsidRPr="00703ECC" w:rsidRDefault="00703ECC" w:rsidP="00703ECC">
          <w:pPr>
            <w:pStyle w:val="Encabezado"/>
            <w:jc w:val="center"/>
            <w:rPr>
              <w:sz w:val="20"/>
              <w:szCs w:val="20"/>
            </w:rPr>
          </w:pPr>
          <w:r w:rsidRPr="00703ECC">
            <w:rPr>
              <w:sz w:val="20"/>
              <w:szCs w:val="20"/>
            </w:rPr>
            <w:t xml:space="preserve">ELABORACIÓN, EJECUCIÓN Y LIQUIDACIÓN DE CONTRATOS </w:t>
          </w:r>
        </w:p>
      </w:tc>
      <w:tc>
        <w:tcPr>
          <w:tcW w:w="2409" w:type="dxa"/>
          <w:vMerge w:val="restart"/>
          <w:shd w:val="clear" w:color="auto" w:fill="FFFFFF" w:themeFill="background1"/>
          <w:noWrap/>
          <w:vAlign w:val="bottom"/>
          <w:hideMark/>
        </w:tcPr>
        <w:p w14:paraId="1EAB05AD" w14:textId="77777777" w:rsidR="00703ECC" w:rsidRPr="00703ECC" w:rsidRDefault="00703ECC" w:rsidP="00703ECC">
          <w:pPr>
            <w:pStyle w:val="Encabezado"/>
            <w:rPr>
              <w:sz w:val="20"/>
              <w:szCs w:val="20"/>
            </w:rPr>
          </w:pPr>
          <w:r w:rsidRPr="00584D3C">
            <w:rPr>
              <w:noProof/>
              <w:sz w:val="20"/>
              <w:szCs w:val="20"/>
              <w:lang w:val="es-CO" w:eastAsia="es-CO"/>
            </w:rPr>
            <w:drawing>
              <wp:anchor distT="0" distB="0" distL="114300" distR="114300" simplePos="0" relativeHeight="251661312" behindDoc="0" locked="0" layoutInCell="1" allowOverlap="1" wp14:anchorId="63EDBC95" wp14:editId="3010CA0B">
                <wp:simplePos x="0" y="0"/>
                <wp:positionH relativeFrom="column">
                  <wp:posOffset>384810</wp:posOffset>
                </wp:positionH>
                <wp:positionV relativeFrom="paragraph">
                  <wp:posOffset>-297180</wp:posOffset>
                </wp:positionV>
                <wp:extent cx="476250" cy="400050"/>
                <wp:effectExtent l="0" t="0" r="0" b="0"/>
                <wp:wrapNone/>
                <wp:docPr id="3" name="Imagen 3" descr="http://polired.policia.gov.co:41983/manuales/Reglamentos/REGLAMENTO%20DE%20IDENTIDAD,%20IMAGEN% - Windows Internet Explorer pro"/>
                <wp:cNvGraphicFramePr/>
                <a:graphic xmlns:a="http://schemas.openxmlformats.org/drawingml/2006/main">
                  <a:graphicData uri="http://schemas.openxmlformats.org/drawingml/2006/picture">
                    <pic:pic xmlns:pic="http://schemas.openxmlformats.org/drawingml/2006/picture">
                      <pic:nvPicPr>
                        <pic:cNvPr id="3567" name="4 Imagen" descr="http://polired.policia.gov.co:41983/manuales/Reglamentos/REGLAMENTO%20DE%20IDENTIDAD,%20IMAGEN% - Windows Internet Explorer pro"/>
                        <pic:cNvPicPr>
                          <a:picLocks noChangeAspect="1"/>
                        </pic:cNvPicPr>
                      </pic:nvPicPr>
                      <pic:blipFill>
                        <a:blip r:embed="rId1" cstate="print">
                          <a:extLst>
                            <a:ext uri="{28A0092B-C50C-407E-A947-70E740481C1C}">
                              <a14:useLocalDpi xmlns:a14="http://schemas.microsoft.com/office/drawing/2010/main" val="0"/>
                            </a:ext>
                          </a:extLst>
                        </a:blip>
                        <a:srcRect l="54861" t="27039" r="16945" b="28149"/>
                        <a:stretch>
                          <a:fillRect/>
                        </a:stretch>
                      </pic:blipFill>
                      <pic:spPr bwMode="auto">
                        <a:xfrm>
                          <a:off x="0" y="0"/>
                          <a:ext cx="4762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58AF3" w14:textId="1D581A88" w:rsidR="00703ECC" w:rsidRPr="00584D3C" w:rsidRDefault="00703ECC" w:rsidP="00703ECC">
          <w:pPr>
            <w:pStyle w:val="Encabezado"/>
            <w:jc w:val="center"/>
            <w:rPr>
              <w:sz w:val="20"/>
              <w:szCs w:val="20"/>
            </w:rPr>
          </w:pPr>
          <w:r w:rsidRPr="00703ECC">
            <w:rPr>
              <w:sz w:val="20"/>
              <w:szCs w:val="20"/>
            </w:rPr>
            <w:t>POLICÍA NACIONAL</w:t>
          </w:r>
        </w:p>
      </w:tc>
    </w:tr>
    <w:tr w:rsidR="00703ECC" w:rsidRPr="00584D3C" w14:paraId="2DA634EC" w14:textId="77777777" w:rsidTr="002C09D8">
      <w:trPr>
        <w:trHeight w:val="218"/>
      </w:trPr>
      <w:tc>
        <w:tcPr>
          <w:tcW w:w="2263" w:type="dxa"/>
          <w:shd w:val="clear" w:color="auto" w:fill="FFFFFF" w:themeFill="background1"/>
          <w:noWrap/>
          <w:vAlign w:val="center"/>
          <w:hideMark/>
        </w:tcPr>
        <w:p w14:paraId="0EC344A7" w14:textId="77777777" w:rsidR="00703ECC" w:rsidRPr="00703ECC" w:rsidRDefault="00703ECC" w:rsidP="00703ECC">
          <w:pPr>
            <w:pStyle w:val="Encabezado"/>
            <w:rPr>
              <w:sz w:val="20"/>
              <w:szCs w:val="20"/>
            </w:rPr>
          </w:pPr>
          <w:r w:rsidRPr="00703ECC">
            <w:rPr>
              <w:sz w:val="20"/>
              <w:szCs w:val="20"/>
            </w:rPr>
            <w:t>Código: 2BS-FR-0067</w:t>
          </w:r>
        </w:p>
      </w:tc>
      <w:tc>
        <w:tcPr>
          <w:tcW w:w="6171" w:type="dxa"/>
          <w:vMerge/>
          <w:shd w:val="clear" w:color="auto" w:fill="FFFFFF" w:themeFill="background1"/>
          <w:vAlign w:val="center"/>
          <w:hideMark/>
        </w:tcPr>
        <w:p w14:paraId="742D6F91" w14:textId="77777777" w:rsidR="00703ECC" w:rsidRPr="00703ECC" w:rsidRDefault="00703ECC" w:rsidP="00703ECC">
          <w:pPr>
            <w:pStyle w:val="Encabezado"/>
            <w:rPr>
              <w:sz w:val="20"/>
              <w:szCs w:val="20"/>
            </w:rPr>
          </w:pPr>
        </w:p>
      </w:tc>
      <w:tc>
        <w:tcPr>
          <w:tcW w:w="2409" w:type="dxa"/>
          <w:vMerge/>
          <w:shd w:val="clear" w:color="auto" w:fill="FFFFFF" w:themeFill="background1"/>
          <w:vAlign w:val="center"/>
          <w:hideMark/>
        </w:tcPr>
        <w:p w14:paraId="0E1DF0A9" w14:textId="77777777" w:rsidR="00703ECC" w:rsidRPr="00584D3C" w:rsidRDefault="00703ECC" w:rsidP="00703ECC">
          <w:pPr>
            <w:pStyle w:val="Encabezado"/>
            <w:rPr>
              <w:sz w:val="20"/>
              <w:szCs w:val="20"/>
            </w:rPr>
          </w:pPr>
        </w:p>
      </w:tc>
    </w:tr>
    <w:tr w:rsidR="00703ECC" w:rsidRPr="00584D3C" w14:paraId="4C24F450" w14:textId="77777777" w:rsidTr="002C09D8">
      <w:trPr>
        <w:trHeight w:val="218"/>
      </w:trPr>
      <w:tc>
        <w:tcPr>
          <w:tcW w:w="2263" w:type="dxa"/>
          <w:shd w:val="clear" w:color="auto" w:fill="FFFFFF" w:themeFill="background1"/>
          <w:noWrap/>
          <w:vAlign w:val="center"/>
          <w:hideMark/>
        </w:tcPr>
        <w:p w14:paraId="5C491E0B" w14:textId="6CEA96B8" w:rsidR="00703ECC" w:rsidRPr="00703ECC" w:rsidRDefault="00703ECC" w:rsidP="00703ECC">
          <w:pPr>
            <w:pStyle w:val="Encabezado"/>
            <w:rPr>
              <w:sz w:val="20"/>
              <w:szCs w:val="20"/>
            </w:rPr>
          </w:pPr>
          <w:r w:rsidRPr="00703ECC">
            <w:rPr>
              <w:sz w:val="20"/>
              <w:szCs w:val="20"/>
            </w:rPr>
            <w:t>Fecha: 12-03-2021</w:t>
          </w:r>
        </w:p>
      </w:tc>
      <w:tc>
        <w:tcPr>
          <w:tcW w:w="6171" w:type="dxa"/>
          <w:vMerge w:val="restart"/>
          <w:shd w:val="clear" w:color="auto" w:fill="FFFFFF" w:themeFill="background1"/>
          <w:vAlign w:val="center"/>
          <w:hideMark/>
        </w:tcPr>
        <w:p w14:paraId="7C1283CE" w14:textId="77777777" w:rsidR="00703ECC" w:rsidRPr="00703ECC" w:rsidRDefault="00703ECC" w:rsidP="00703ECC">
          <w:pPr>
            <w:pStyle w:val="Encabezado"/>
            <w:jc w:val="center"/>
            <w:rPr>
              <w:sz w:val="20"/>
              <w:szCs w:val="20"/>
            </w:rPr>
          </w:pPr>
          <w:r w:rsidRPr="00703ECC">
            <w:rPr>
              <w:sz w:val="20"/>
              <w:szCs w:val="20"/>
            </w:rPr>
            <w:t>MODELO DE MINUTA DE CONTRATO DE PRESTACIÓN DE SERVICIOS PROFESIONALES Y DE APOYO A LA GESTIÓN</w:t>
          </w:r>
        </w:p>
      </w:tc>
      <w:tc>
        <w:tcPr>
          <w:tcW w:w="2409" w:type="dxa"/>
          <w:vMerge/>
          <w:shd w:val="clear" w:color="auto" w:fill="FFFFFF" w:themeFill="background1"/>
          <w:vAlign w:val="center"/>
          <w:hideMark/>
        </w:tcPr>
        <w:p w14:paraId="6D5760AE" w14:textId="77777777" w:rsidR="00703ECC" w:rsidRPr="00584D3C" w:rsidRDefault="00703ECC" w:rsidP="00703ECC">
          <w:pPr>
            <w:pStyle w:val="Encabezado"/>
            <w:rPr>
              <w:sz w:val="20"/>
              <w:szCs w:val="20"/>
            </w:rPr>
          </w:pPr>
        </w:p>
      </w:tc>
    </w:tr>
    <w:tr w:rsidR="00703ECC" w:rsidRPr="00584D3C" w14:paraId="0D8516DF" w14:textId="77777777" w:rsidTr="002C09D8">
      <w:trPr>
        <w:trHeight w:val="218"/>
      </w:trPr>
      <w:tc>
        <w:tcPr>
          <w:tcW w:w="2263" w:type="dxa"/>
          <w:shd w:val="clear" w:color="auto" w:fill="FFFFFF" w:themeFill="background1"/>
          <w:noWrap/>
          <w:vAlign w:val="center"/>
          <w:hideMark/>
        </w:tcPr>
        <w:p w14:paraId="40BD79B4" w14:textId="77777777" w:rsidR="00703ECC" w:rsidRPr="00703ECC" w:rsidRDefault="00703ECC" w:rsidP="00703ECC">
          <w:pPr>
            <w:pStyle w:val="Encabezado"/>
            <w:rPr>
              <w:sz w:val="20"/>
              <w:szCs w:val="20"/>
            </w:rPr>
          </w:pPr>
          <w:r w:rsidRPr="00703ECC">
            <w:rPr>
              <w:sz w:val="20"/>
              <w:szCs w:val="20"/>
            </w:rPr>
            <w:t>Versión: 0</w:t>
          </w:r>
        </w:p>
      </w:tc>
      <w:tc>
        <w:tcPr>
          <w:tcW w:w="6171" w:type="dxa"/>
          <w:vMerge/>
          <w:shd w:val="clear" w:color="auto" w:fill="FFFFFF" w:themeFill="background1"/>
          <w:vAlign w:val="center"/>
          <w:hideMark/>
        </w:tcPr>
        <w:p w14:paraId="3FF2C3A9" w14:textId="77777777" w:rsidR="00703ECC" w:rsidRPr="00584D3C" w:rsidRDefault="00703ECC" w:rsidP="00703ECC">
          <w:pPr>
            <w:pStyle w:val="Encabezado"/>
            <w:rPr>
              <w:b/>
              <w:bCs/>
              <w:sz w:val="20"/>
              <w:szCs w:val="20"/>
            </w:rPr>
          </w:pPr>
        </w:p>
      </w:tc>
      <w:tc>
        <w:tcPr>
          <w:tcW w:w="2409" w:type="dxa"/>
          <w:vMerge/>
          <w:shd w:val="clear" w:color="auto" w:fill="FFFFFF" w:themeFill="background1"/>
          <w:vAlign w:val="center"/>
          <w:hideMark/>
        </w:tcPr>
        <w:p w14:paraId="5F48F8FE" w14:textId="77777777" w:rsidR="00703ECC" w:rsidRPr="00584D3C" w:rsidRDefault="00703ECC" w:rsidP="00703ECC">
          <w:pPr>
            <w:pStyle w:val="Encabezado"/>
            <w:rPr>
              <w:sz w:val="20"/>
              <w:szCs w:val="20"/>
            </w:rPr>
          </w:pPr>
        </w:p>
      </w:tc>
    </w:tr>
  </w:tbl>
  <w:p w14:paraId="45CB2062" w14:textId="77777777" w:rsidR="005D6213" w:rsidRDefault="005D62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F5CE1"/>
    <w:multiLevelType w:val="hybridMultilevel"/>
    <w:tmpl w:val="CADCD72E"/>
    <w:lvl w:ilvl="0" w:tplc="9CB8BC7C">
      <w:start w:val="1"/>
      <w:numFmt w:val="decimal"/>
      <w:lvlText w:val="%1."/>
      <w:lvlJc w:val="left"/>
      <w:pPr>
        <w:ind w:left="690" w:hanging="284"/>
        <w:jc w:val="left"/>
      </w:pPr>
      <w:rPr>
        <w:rFonts w:ascii="Arial" w:eastAsia="Arial" w:hAnsi="Arial" w:cs="Arial" w:hint="default"/>
        <w:spacing w:val="-1"/>
        <w:w w:val="100"/>
        <w:sz w:val="22"/>
        <w:szCs w:val="22"/>
        <w:lang w:val="es-ES" w:eastAsia="en-US" w:bidi="ar-SA"/>
      </w:rPr>
    </w:lvl>
    <w:lvl w:ilvl="1" w:tplc="55F62ED4">
      <w:numFmt w:val="bullet"/>
      <w:lvlText w:val="•"/>
      <w:lvlJc w:val="left"/>
      <w:pPr>
        <w:ind w:left="1453" w:hanging="284"/>
      </w:pPr>
      <w:rPr>
        <w:rFonts w:hint="default"/>
        <w:lang w:val="es-ES" w:eastAsia="en-US" w:bidi="ar-SA"/>
      </w:rPr>
    </w:lvl>
    <w:lvl w:ilvl="2" w:tplc="D18A19FE">
      <w:numFmt w:val="bullet"/>
      <w:lvlText w:val="•"/>
      <w:lvlJc w:val="left"/>
      <w:pPr>
        <w:ind w:left="2206" w:hanging="284"/>
      </w:pPr>
      <w:rPr>
        <w:rFonts w:hint="default"/>
        <w:lang w:val="es-ES" w:eastAsia="en-US" w:bidi="ar-SA"/>
      </w:rPr>
    </w:lvl>
    <w:lvl w:ilvl="3" w:tplc="A5D4252A">
      <w:numFmt w:val="bullet"/>
      <w:lvlText w:val="•"/>
      <w:lvlJc w:val="left"/>
      <w:pPr>
        <w:ind w:left="2959" w:hanging="284"/>
      </w:pPr>
      <w:rPr>
        <w:rFonts w:hint="default"/>
        <w:lang w:val="es-ES" w:eastAsia="en-US" w:bidi="ar-SA"/>
      </w:rPr>
    </w:lvl>
    <w:lvl w:ilvl="4" w:tplc="032C1FEA">
      <w:numFmt w:val="bullet"/>
      <w:lvlText w:val="•"/>
      <w:lvlJc w:val="left"/>
      <w:pPr>
        <w:ind w:left="3712" w:hanging="284"/>
      </w:pPr>
      <w:rPr>
        <w:rFonts w:hint="default"/>
        <w:lang w:val="es-ES" w:eastAsia="en-US" w:bidi="ar-SA"/>
      </w:rPr>
    </w:lvl>
    <w:lvl w:ilvl="5" w:tplc="A2DAF98C">
      <w:numFmt w:val="bullet"/>
      <w:lvlText w:val="•"/>
      <w:lvlJc w:val="left"/>
      <w:pPr>
        <w:ind w:left="4465" w:hanging="284"/>
      </w:pPr>
      <w:rPr>
        <w:rFonts w:hint="default"/>
        <w:lang w:val="es-ES" w:eastAsia="en-US" w:bidi="ar-SA"/>
      </w:rPr>
    </w:lvl>
    <w:lvl w:ilvl="6" w:tplc="FE941934">
      <w:numFmt w:val="bullet"/>
      <w:lvlText w:val="•"/>
      <w:lvlJc w:val="left"/>
      <w:pPr>
        <w:ind w:left="5218" w:hanging="284"/>
      </w:pPr>
      <w:rPr>
        <w:rFonts w:hint="default"/>
        <w:lang w:val="es-ES" w:eastAsia="en-US" w:bidi="ar-SA"/>
      </w:rPr>
    </w:lvl>
    <w:lvl w:ilvl="7" w:tplc="3DC2C2D6">
      <w:numFmt w:val="bullet"/>
      <w:lvlText w:val="•"/>
      <w:lvlJc w:val="left"/>
      <w:pPr>
        <w:ind w:left="5971" w:hanging="284"/>
      </w:pPr>
      <w:rPr>
        <w:rFonts w:hint="default"/>
        <w:lang w:val="es-ES" w:eastAsia="en-US" w:bidi="ar-SA"/>
      </w:rPr>
    </w:lvl>
    <w:lvl w:ilvl="8" w:tplc="32845812">
      <w:numFmt w:val="bullet"/>
      <w:lvlText w:val="•"/>
      <w:lvlJc w:val="left"/>
      <w:pPr>
        <w:ind w:left="6724" w:hanging="284"/>
      </w:pPr>
      <w:rPr>
        <w:rFonts w:hint="default"/>
        <w:lang w:val="es-ES" w:eastAsia="en-US" w:bidi="ar-SA"/>
      </w:rPr>
    </w:lvl>
  </w:abstractNum>
  <w:abstractNum w:abstractNumId="1" w15:restartNumberingAfterBreak="0">
    <w:nsid w:val="7AD45CF0"/>
    <w:multiLevelType w:val="hybridMultilevel"/>
    <w:tmpl w:val="53C2A740"/>
    <w:lvl w:ilvl="0" w:tplc="EE8CFE20">
      <w:start w:val="8"/>
      <w:numFmt w:val="decimal"/>
      <w:lvlText w:val="%1."/>
      <w:lvlJc w:val="left"/>
      <w:pPr>
        <w:ind w:left="690" w:hanging="284"/>
        <w:jc w:val="left"/>
      </w:pPr>
      <w:rPr>
        <w:rFonts w:ascii="Arial" w:eastAsia="Arial" w:hAnsi="Arial" w:cs="Arial" w:hint="default"/>
        <w:spacing w:val="-1"/>
        <w:w w:val="100"/>
        <w:sz w:val="22"/>
        <w:szCs w:val="22"/>
        <w:lang w:val="es-ES" w:eastAsia="en-US" w:bidi="ar-SA"/>
      </w:rPr>
    </w:lvl>
    <w:lvl w:ilvl="1" w:tplc="D342079A">
      <w:numFmt w:val="bullet"/>
      <w:lvlText w:val="•"/>
      <w:lvlJc w:val="left"/>
      <w:pPr>
        <w:ind w:left="1453" w:hanging="284"/>
      </w:pPr>
      <w:rPr>
        <w:rFonts w:hint="default"/>
        <w:lang w:val="es-ES" w:eastAsia="en-US" w:bidi="ar-SA"/>
      </w:rPr>
    </w:lvl>
    <w:lvl w:ilvl="2" w:tplc="E83E4500">
      <w:numFmt w:val="bullet"/>
      <w:lvlText w:val="•"/>
      <w:lvlJc w:val="left"/>
      <w:pPr>
        <w:ind w:left="2206" w:hanging="284"/>
      </w:pPr>
      <w:rPr>
        <w:rFonts w:hint="default"/>
        <w:lang w:val="es-ES" w:eastAsia="en-US" w:bidi="ar-SA"/>
      </w:rPr>
    </w:lvl>
    <w:lvl w:ilvl="3" w:tplc="7A7452C4">
      <w:numFmt w:val="bullet"/>
      <w:lvlText w:val="•"/>
      <w:lvlJc w:val="left"/>
      <w:pPr>
        <w:ind w:left="2959" w:hanging="284"/>
      </w:pPr>
      <w:rPr>
        <w:rFonts w:hint="default"/>
        <w:lang w:val="es-ES" w:eastAsia="en-US" w:bidi="ar-SA"/>
      </w:rPr>
    </w:lvl>
    <w:lvl w:ilvl="4" w:tplc="890E83FA">
      <w:numFmt w:val="bullet"/>
      <w:lvlText w:val="•"/>
      <w:lvlJc w:val="left"/>
      <w:pPr>
        <w:ind w:left="3712" w:hanging="284"/>
      </w:pPr>
      <w:rPr>
        <w:rFonts w:hint="default"/>
        <w:lang w:val="es-ES" w:eastAsia="en-US" w:bidi="ar-SA"/>
      </w:rPr>
    </w:lvl>
    <w:lvl w:ilvl="5" w:tplc="ADB6CF46">
      <w:numFmt w:val="bullet"/>
      <w:lvlText w:val="•"/>
      <w:lvlJc w:val="left"/>
      <w:pPr>
        <w:ind w:left="4465" w:hanging="284"/>
      </w:pPr>
      <w:rPr>
        <w:rFonts w:hint="default"/>
        <w:lang w:val="es-ES" w:eastAsia="en-US" w:bidi="ar-SA"/>
      </w:rPr>
    </w:lvl>
    <w:lvl w:ilvl="6" w:tplc="2CB2ECEC">
      <w:numFmt w:val="bullet"/>
      <w:lvlText w:val="•"/>
      <w:lvlJc w:val="left"/>
      <w:pPr>
        <w:ind w:left="5218" w:hanging="284"/>
      </w:pPr>
      <w:rPr>
        <w:rFonts w:hint="default"/>
        <w:lang w:val="es-ES" w:eastAsia="en-US" w:bidi="ar-SA"/>
      </w:rPr>
    </w:lvl>
    <w:lvl w:ilvl="7" w:tplc="CCE88360">
      <w:numFmt w:val="bullet"/>
      <w:lvlText w:val="•"/>
      <w:lvlJc w:val="left"/>
      <w:pPr>
        <w:ind w:left="5971" w:hanging="284"/>
      </w:pPr>
      <w:rPr>
        <w:rFonts w:hint="default"/>
        <w:lang w:val="es-ES" w:eastAsia="en-US" w:bidi="ar-SA"/>
      </w:rPr>
    </w:lvl>
    <w:lvl w:ilvl="8" w:tplc="79067988">
      <w:numFmt w:val="bullet"/>
      <w:lvlText w:val="•"/>
      <w:lvlJc w:val="left"/>
      <w:pPr>
        <w:ind w:left="6724" w:hanging="284"/>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3C"/>
    <w:rsid w:val="00031B3F"/>
    <w:rsid w:val="0009179C"/>
    <w:rsid w:val="001A5034"/>
    <w:rsid w:val="001B49FE"/>
    <w:rsid w:val="001D18D8"/>
    <w:rsid w:val="001D5914"/>
    <w:rsid w:val="00243580"/>
    <w:rsid w:val="0025211A"/>
    <w:rsid w:val="002951AB"/>
    <w:rsid w:val="00335A6A"/>
    <w:rsid w:val="003D6BB3"/>
    <w:rsid w:val="0047119C"/>
    <w:rsid w:val="00582C4B"/>
    <w:rsid w:val="00584D3C"/>
    <w:rsid w:val="005D6213"/>
    <w:rsid w:val="0062059F"/>
    <w:rsid w:val="0066150A"/>
    <w:rsid w:val="006750A3"/>
    <w:rsid w:val="00675F75"/>
    <w:rsid w:val="006B2C52"/>
    <w:rsid w:val="00703ECC"/>
    <w:rsid w:val="007228C9"/>
    <w:rsid w:val="007B3CC1"/>
    <w:rsid w:val="00904C5A"/>
    <w:rsid w:val="009164D8"/>
    <w:rsid w:val="00917A6D"/>
    <w:rsid w:val="00933B07"/>
    <w:rsid w:val="00936650"/>
    <w:rsid w:val="00967F3E"/>
    <w:rsid w:val="0097082E"/>
    <w:rsid w:val="0097687B"/>
    <w:rsid w:val="00A343A8"/>
    <w:rsid w:val="00A8311D"/>
    <w:rsid w:val="00A9210A"/>
    <w:rsid w:val="00AD06B2"/>
    <w:rsid w:val="00C30B53"/>
    <w:rsid w:val="00C92C41"/>
    <w:rsid w:val="00CA035A"/>
    <w:rsid w:val="00CF1795"/>
    <w:rsid w:val="00D86F35"/>
    <w:rsid w:val="00DE188F"/>
    <w:rsid w:val="00E1461C"/>
    <w:rsid w:val="00E63963"/>
    <w:rsid w:val="00E67D67"/>
    <w:rsid w:val="00E70EB6"/>
    <w:rsid w:val="00F655D6"/>
    <w:rsid w:val="00F873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687B"/>
  <w15:chartTrackingRefBased/>
  <w15:docId w15:val="{8DBA1F35-7D32-46AD-B6FF-F3BCA44F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D3C"/>
    <w:pPr>
      <w:widowControl w:val="0"/>
      <w:tabs>
        <w:tab w:val="center" w:pos="4419"/>
        <w:tab w:val="right" w:pos="8838"/>
      </w:tabs>
      <w:autoSpaceDE w:val="0"/>
      <w:autoSpaceDN w:val="0"/>
      <w:spacing w:after="0" w:line="240" w:lineRule="auto"/>
    </w:pPr>
    <w:rPr>
      <w:rFonts w:ascii="Arial" w:eastAsia="Arial" w:hAnsi="Arial" w:cs="Arial"/>
      <w:lang w:val="es-ES"/>
    </w:rPr>
  </w:style>
  <w:style w:type="character" w:customStyle="1" w:styleId="EncabezadoCar">
    <w:name w:val="Encabezado Car"/>
    <w:basedOn w:val="Fuentedeprrafopredeter"/>
    <w:link w:val="Encabezado"/>
    <w:uiPriority w:val="99"/>
    <w:rsid w:val="00584D3C"/>
    <w:rPr>
      <w:rFonts w:ascii="Arial" w:eastAsia="Arial" w:hAnsi="Arial" w:cs="Arial"/>
      <w:lang w:val="es-ES"/>
    </w:rPr>
  </w:style>
  <w:style w:type="table" w:styleId="Tablaconcuadrcula">
    <w:name w:val="Table Grid"/>
    <w:basedOn w:val="Tablanormal"/>
    <w:uiPriority w:val="39"/>
    <w:rsid w:val="0058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5A6A"/>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1B49FE"/>
    <w:pPr>
      <w:ind w:left="720"/>
      <w:contextualSpacing/>
    </w:pPr>
  </w:style>
  <w:style w:type="paragraph" w:styleId="Piedepgina">
    <w:name w:val="footer"/>
    <w:basedOn w:val="Normal"/>
    <w:link w:val="PiedepginaCar"/>
    <w:uiPriority w:val="99"/>
    <w:unhideWhenUsed/>
    <w:rsid w:val="005D6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213"/>
  </w:style>
  <w:style w:type="table" w:customStyle="1" w:styleId="Tablaconcuadrcula1">
    <w:name w:val="Tabla con cuadrícula1"/>
    <w:basedOn w:val="Tablanormal"/>
    <w:next w:val="Tablaconcuadrcula"/>
    <w:rsid w:val="001D18D8"/>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DIRAF - JOSE ROSENDO RUA AGUDELO</dc:creator>
  <cp:keywords/>
  <dc:description/>
  <cp:lastModifiedBy>GUILLERMO MARTINEZ ESCOBAR</cp:lastModifiedBy>
  <cp:revision>12</cp:revision>
  <dcterms:created xsi:type="dcterms:W3CDTF">2020-09-29T17:36:00Z</dcterms:created>
  <dcterms:modified xsi:type="dcterms:W3CDTF">2021-03-13T01:06:00Z</dcterms:modified>
</cp:coreProperties>
</file>